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34CB" w14:textId="4F2D34B7" w:rsidR="002F5515" w:rsidRDefault="00FE5EBE" w:rsidP="000320C5">
      <w:pPr>
        <w:pStyle w:val="NormalWeb"/>
        <w:spacing w:before="0" w:beforeAutospacing="0" w:after="0" w:afterAutospacing="0"/>
        <w:rPr>
          <w:noProof/>
          <w:color w:val="3366FF"/>
        </w:rPr>
      </w:pPr>
      <w:r>
        <w:rPr>
          <w:rFonts w:ascii="Bradley Hand ITC" w:hAnsi="Bradley Hand ITC" w:cs="Andalus"/>
          <w:b/>
          <w:i/>
          <w:noProof/>
          <w:color w:val="003399"/>
          <w:sz w:val="52"/>
          <w:szCs w:val="52"/>
          <w14:ligatures w14:val="standardContextual"/>
        </w:rPr>
        <w:drawing>
          <wp:anchor distT="0" distB="0" distL="114300" distR="114300" simplePos="0" relativeHeight="251658240" behindDoc="0" locked="0" layoutInCell="1" allowOverlap="1" wp14:anchorId="729E3720" wp14:editId="2BB996AD">
            <wp:simplePos x="0" y="0"/>
            <wp:positionH relativeFrom="column">
              <wp:posOffset>4582795</wp:posOffset>
            </wp:positionH>
            <wp:positionV relativeFrom="paragraph">
              <wp:posOffset>254</wp:posOffset>
            </wp:positionV>
            <wp:extent cx="1591310" cy="926465"/>
            <wp:effectExtent l="0" t="0" r="8890" b="6985"/>
            <wp:wrapSquare wrapText="bothSides"/>
            <wp:docPr id="1301234524" name="Image 1" descr="Mathilde Régent, auteur sur Mon Jardin &amp; ma mai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athilde Régent, auteur sur Mon Jardin &amp; ma mais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131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AE4" w:rsidRPr="00892290">
        <w:rPr>
          <w:rFonts w:ascii="Bradley Hand ITC" w:hAnsi="Bradley Hand ITC" w:cs="Andalus"/>
          <w:b/>
          <w:i/>
          <w:color w:val="003399"/>
          <w:sz w:val="52"/>
          <w:szCs w:val="52"/>
        </w:rPr>
        <w:t xml:space="preserve">Petites Nouvelles de La </w:t>
      </w:r>
      <w:r w:rsidR="00F36ECC">
        <w:rPr>
          <w:rFonts w:ascii="Bradley Hand ITC" w:hAnsi="Bradley Hand ITC" w:cs="Andalus"/>
          <w:b/>
          <w:i/>
          <w:color w:val="003399"/>
          <w:sz w:val="52"/>
          <w:szCs w:val="52"/>
        </w:rPr>
        <w:t>V</w:t>
      </w:r>
      <w:r w:rsidR="00F36ECC" w:rsidRPr="00892290">
        <w:rPr>
          <w:rFonts w:ascii="Bradley Hand ITC" w:hAnsi="Bradley Hand ITC" w:cs="Andalus"/>
          <w:b/>
          <w:i/>
          <w:color w:val="003399"/>
          <w:sz w:val="52"/>
          <w:szCs w:val="52"/>
        </w:rPr>
        <w:t>alla</w:t>
      </w:r>
      <w:r w:rsidR="000320C5">
        <w:rPr>
          <w:rFonts w:ascii="Bradley Hand ITC" w:hAnsi="Bradley Hand ITC" w:cs="Andalus"/>
          <w:b/>
          <w:i/>
          <w:color w:val="003399"/>
          <w:sz w:val="52"/>
          <w:szCs w:val="52"/>
        </w:rPr>
        <w:t>,</w:t>
      </w:r>
      <w:r w:rsidR="000320C5" w:rsidRPr="000320C5">
        <w:rPr>
          <w:noProof/>
          <w:color w:val="3366FF"/>
        </w:rPr>
        <w:t xml:space="preserve"> </w:t>
      </w:r>
    </w:p>
    <w:p w14:paraId="752ED43B" w14:textId="02BAB137" w:rsidR="00AC2AE4" w:rsidRPr="00892290" w:rsidRDefault="00086DB2" w:rsidP="005D0D1A">
      <w:pPr>
        <w:pStyle w:val="NormalWeb"/>
        <w:spacing w:before="0" w:beforeAutospacing="0" w:after="0" w:afterAutospacing="0"/>
        <w:ind w:left="4956" w:hanging="3680"/>
        <w:jc w:val="both"/>
        <w:rPr>
          <w:rFonts w:ascii="Bradley Hand ITC" w:hAnsi="Bradley Hand ITC" w:cs="Andalus"/>
          <w:b/>
          <w:i/>
          <w:color w:val="003399"/>
          <w:sz w:val="52"/>
          <w:szCs w:val="52"/>
        </w:rPr>
      </w:pPr>
      <w:r>
        <w:rPr>
          <w:rFonts w:ascii="Bradley Hand ITC" w:hAnsi="Bradley Hand ITC" w:cs="Andalus"/>
          <w:b/>
          <w:i/>
          <w:color w:val="003399"/>
          <w:sz w:val="52"/>
          <w:szCs w:val="52"/>
        </w:rPr>
        <w:t xml:space="preserve">     </w:t>
      </w:r>
      <w:r w:rsidR="0048587F">
        <w:rPr>
          <w:rFonts w:ascii="Bradley Hand ITC" w:hAnsi="Bradley Hand ITC" w:cs="Andalus"/>
          <w:b/>
          <w:i/>
          <w:color w:val="003399"/>
          <w:sz w:val="52"/>
          <w:szCs w:val="52"/>
        </w:rPr>
        <w:t>Janvier</w:t>
      </w:r>
      <w:r w:rsidR="00434839">
        <w:rPr>
          <w:rFonts w:ascii="Bradley Hand ITC" w:hAnsi="Bradley Hand ITC" w:cs="Andalus"/>
          <w:b/>
          <w:i/>
          <w:color w:val="003399"/>
          <w:sz w:val="52"/>
          <w:szCs w:val="52"/>
        </w:rPr>
        <w:t xml:space="preserve"> </w:t>
      </w:r>
      <w:r w:rsidR="00AC2AE4" w:rsidRPr="00892290">
        <w:rPr>
          <w:rFonts w:ascii="Bradley Hand ITC" w:hAnsi="Bradley Hand ITC" w:cs="Andalus"/>
          <w:b/>
          <w:i/>
          <w:color w:val="003399"/>
          <w:sz w:val="52"/>
          <w:szCs w:val="52"/>
        </w:rPr>
        <w:t>202</w:t>
      </w:r>
      <w:r w:rsidR="0048587F">
        <w:rPr>
          <w:rFonts w:ascii="Bradley Hand ITC" w:hAnsi="Bradley Hand ITC" w:cs="Andalus"/>
          <w:b/>
          <w:i/>
          <w:color w:val="003399"/>
          <w:sz w:val="52"/>
          <w:szCs w:val="52"/>
        </w:rPr>
        <w:t>6</w:t>
      </w:r>
      <w:r w:rsidR="00AC2AE4" w:rsidRPr="00892290">
        <w:rPr>
          <w:rFonts w:ascii="Bradley Hand ITC" w:hAnsi="Bradley Hand ITC" w:cs="Andalus"/>
          <w:b/>
          <w:i/>
          <w:color w:val="003399"/>
          <w:sz w:val="56"/>
          <w:szCs w:val="56"/>
        </w:rPr>
        <w:t xml:space="preserve">                             </w:t>
      </w:r>
    </w:p>
    <w:p w14:paraId="4DEDB439" w14:textId="589508FA" w:rsidR="00AE383A" w:rsidRPr="00F36ECC" w:rsidRDefault="00AE383A" w:rsidP="00880674">
      <w:pPr>
        <w:rPr>
          <w:rFonts w:ascii="Bradley Hand ITC" w:hAnsi="Bradley Hand ITC"/>
          <w:b/>
          <w:bCs/>
          <w:color w:val="003399"/>
          <w:sz w:val="16"/>
          <w:szCs w:val="16"/>
          <w:lang w:val="fr-FR"/>
        </w:rPr>
      </w:pPr>
      <w:bookmarkStart w:id="0" w:name="_Hlk168049779"/>
    </w:p>
    <w:p w14:paraId="4451D757" w14:textId="039824EF" w:rsidR="00D15C73" w:rsidRDefault="00D15C73" w:rsidP="00145EB4">
      <w:pPr>
        <w:rPr>
          <w:rFonts w:ascii="Bradley Hand ITC" w:hAnsi="Bradley Hand ITC"/>
          <w:b/>
          <w:bCs/>
          <w:color w:val="004F88"/>
          <w:sz w:val="22"/>
          <w:szCs w:val="22"/>
          <w:lang w:val="fr-FR"/>
        </w:rPr>
      </w:pPr>
      <w:bookmarkStart w:id="1" w:name="_Hlk181023040"/>
    </w:p>
    <w:p w14:paraId="78DFCA98" w14:textId="77777777" w:rsidR="00FE5EBE" w:rsidRDefault="00FE5EBE" w:rsidP="0048587F">
      <w:pPr>
        <w:rPr>
          <w:rFonts w:ascii="Bradley Hand ITC" w:hAnsi="Bradley Hand ITC"/>
          <w:b/>
          <w:bCs/>
          <w:color w:val="004F88"/>
          <w:sz w:val="22"/>
          <w:szCs w:val="22"/>
          <w:lang w:val="fr-FR"/>
        </w:rPr>
      </w:pPr>
    </w:p>
    <w:p w14:paraId="4654AC26" w14:textId="09D62F43" w:rsidR="0048587F" w:rsidRPr="006139C7" w:rsidRDefault="0048587F" w:rsidP="0048587F">
      <w:pPr>
        <w:rPr>
          <w:rFonts w:ascii="Bradley Hand ITC" w:hAnsi="Bradley Hand ITC"/>
          <w:b/>
          <w:bCs/>
          <w:color w:val="004F88"/>
          <w:szCs w:val="24"/>
          <w:lang w:val="fr-FR"/>
        </w:rPr>
      </w:pPr>
      <w:r w:rsidRPr="006139C7">
        <w:rPr>
          <w:rFonts w:ascii="Bradley Hand ITC" w:hAnsi="Bradley Hand ITC"/>
          <w:b/>
          <w:bCs/>
          <w:color w:val="004F88"/>
          <w:szCs w:val="24"/>
          <w:lang w:val="fr-FR"/>
        </w:rPr>
        <w:t>Lucille et Emilie à la rencontre Européenne de Taizé à Paris</w:t>
      </w:r>
    </w:p>
    <w:p w14:paraId="7DFFF456" w14:textId="3C6C1E55" w:rsidR="0048587F" w:rsidRPr="006139C7" w:rsidRDefault="0048587F" w:rsidP="0048587F">
      <w:pPr>
        <w:rPr>
          <w:rFonts w:ascii="Bradley Hand ITC" w:hAnsi="Bradley Hand ITC"/>
          <w:b/>
          <w:bCs/>
          <w:szCs w:val="24"/>
          <w:lang w:val="fr-FR"/>
        </w:rPr>
      </w:pPr>
      <w:r w:rsidRPr="006139C7">
        <w:rPr>
          <w:rFonts w:ascii="Bradley Hand ITC" w:hAnsi="Bradley Hand ITC"/>
          <w:b/>
          <w:bCs/>
          <w:szCs w:val="24"/>
          <w:lang w:val="fr-FR"/>
        </w:rPr>
        <w:t>Cette année, les rencontres européennes de Taizé ont eu lieu à Paris. Nous avons décidé d'y aller avec les membres volontaires de La Valla. Peu nombreux, nous avons alors convié certains de nos amis à se joindre à nous. Pour cet évènement, nous avons été logés dans la communauté des frères Maristes</w:t>
      </w:r>
      <w:r w:rsidR="00FE5EBE" w:rsidRPr="006139C7">
        <w:rPr>
          <w:rFonts w:ascii="Bradley Hand ITC" w:hAnsi="Bradley Hand ITC"/>
          <w:b/>
          <w:bCs/>
          <w:szCs w:val="24"/>
          <w:lang w:val="fr-FR"/>
        </w:rPr>
        <w:t>,</w:t>
      </w:r>
      <w:r w:rsidRPr="006139C7">
        <w:rPr>
          <w:rFonts w:ascii="Bradley Hand ITC" w:hAnsi="Bradley Hand ITC"/>
          <w:b/>
          <w:bCs/>
          <w:szCs w:val="24"/>
          <w:lang w:val="fr-FR"/>
        </w:rPr>
        <w:t xml:space="preserve"> à Paris. Ce fut une chouette expérience de rencontrer d'autres frères maristes, tous très gentils et accueillants, mais également de pouvoir discuter avec d'autres jeunes chrétiens européens. Les temps de prière tous ensemble à Bercy et dans les églises parisiennes étaient de très beaux moments remplis d'espérance en ces jours tourmentés par les différentes guerres. Nous avons également pu profiter de Paris sous le soleil et visiter de beaux monuments historiques. </w:t>
      </w:r>
    </w:p>
    <w:p w14:paraId="6B9023B4" w14:textId="5F4D8951" w:rsidR="0048587F" w:rsidRPr="006139C7" w:rsidRDefault="0048587F" w:rsidP="0048587F">
      <w:pPr>
        <w:rPr>
          <w:rFonts w:ascii="Bradley Hand ITC" w:hAnsi="Bradley Hand ITC"/>
          <w:b/>
          <w:bCs/>
          <w:color w:val="004F88"/>
          <w:szCs w:val="24"/>
          <w:lang w:val="fr-FR"/>
        </w:rPr>
      </w:pPr>
      <w:r w:rsidRPr="006139C7">
        <w:rPr>
          <w:rFonts w:ascii="Bradley Hand ITC" w:hAnsi="Bradley Hand ITC"/>
          <w:b/>
          <w:bCs/>
          <w:szCs w:val="24"/>
          <w:lang w:val="fr-FR"/>
        </w:rPr>
        <w:t>Nous avons passé le nouvel an dans notre paroisse en priant les complies (ce qui n'était pas vraiment dans l'esprit de Taizé...) mais heureusement, le lendemain, les frères nous ont préparé une délicieuse choucroute alors nous n'étions pas trop dépaysés !</w:t>
      </w:r>
    </w:p>
    <w:p w14:paraId="73A166A5" w14:textId="77777777" w:rsidR="0048587F" w:rsidRPr="006139C7" w:rsidRDefault="0048587F" w:rsidP="00145EB4">
      <w:pPr>
        <w:rPr>
          <w:rFonts w:ascii="Bradley Hand ITC" w:hAnsi="Bradley Hand ITC"/>
          <w:b/>
          <w:bCs/>
          <w:color w:val="004F88"/>
          <w:szCs w:val="24"/>
          <w:lang w:val="fr-FR"/>
        </w:rPr>
      </w:pPr>
    </w:p>
    <w:p w14:paraId="65636179" w14:textId="082908E8" w:rsidR="00145EB4" w:rsidRPr="006139C7" w:rsidRDefault="004F6CAF" w:rsidP="00145EB4">
      <w:pPr>
        <w:rPr>
          <w:rFonts w:ascii="Bradley Hand ITC" w:hAnsi="Bradley Hand ITC"/>
          <w:b/>
          <w:bCs/>
          <w:color w:val="004F88"/>
          <w:szCs w:val="24"/>
          <w:lang w:val="fr-FR"/>
        </w:rPr>
      </w:pPr>
      <w:r w:rsidRPr="006139C7">
        <w:rPr>
          <w:rFonts w:ascii="Bradley Hand ITC" w:hAnsi="Bradley Hand ITC"/>
          <w:b/>
          <w:bCs/>
          <w:color w:val="004F88"/>
          <w:szCs w:val="24"/>
          <w:lang w:val="fr-FR"/>
        </w:rPr>
        <w:t>La vie des équipes</w:t>
      </w:r>
      <w:r w:rsidR="009513B9" w:rsidRPr="006139C7">
        <w:rPr>
          <w:rFonts w:ascii="Bradley Hand ITC" w:hAnsi="Bradley Hand ITC"/>
          <w:b/>
          <w:bCs/>
          <w:color w:val="004F88"/>
          <w:szCs w:val="24"/>
          <w:lang w:val="fr-FR"/>
        </w:rPr>
        <w:t> : une rentrée dynamique !</w:t>
      </w:r>
    </w:p>
    <w:p w14:paraId="6AFC0F92" w14:textId="643776B9" w:rsidR="00C84C78" w:rsidRPr="006139C7" w:rsidRDefault="00653663" w:rsidP="00434839">
      <w:pPr>
        <w:rPr>
          <w:rFonts w:ascii="Bradley Hand ITC" w:hAnsi="Bradley Hand ITC"/>
          <w:b/>
          <w:bCs/>
          <w:szCs w:val="24"/>
          <w:lang w:val="fr-FR"/>
        </w:rPr>
      </w:pPr>
      <w:r w:rsidRPr="006139C7">
        <w:rPr>
          <w:rFonts w:ascii="Bradley Hand ITC" w:hAnsi="Bradley Hand ITC"/>
          <w:b/>
          <w:bCs/>
          <w:szCs w:val="24"/>
          <w:lang w:val="fr-FR"/>
        </w:rPr>
        <w:t>Le</w:t>
      </w:r>
      <w:r w:rsidR="009513B9" w:rsidRPr="006139C7">
        <w:rPr>
          <w:rFonts w:ascii="Bradley Hand ITC" w:hAnsi="Bradley Hand ITC"/>
          <w:b/>
          <w:bCs/>
          <w:szCs w:val="24"/>
          <w:lang w:val="fr-FR"/>
        </w:rPr>
        <w:t xml:space="preserve"> mois de janvier a permis à 10 équipes de se rencontrer ains</w:t>
      </w:r>
      <w:r w:rsidR="00691F0A" w:rsidRPr="006139C7">
        <w:rPr>
          <w:rFonts w:ascii="Bradley Hand ITC" w:hAnsi="Bradley Hand ITC"/>
          <w:b/>
          <w:bCs/>
          <w:szCs w:val="24"/>
          <w:lang w:val="fr-FR"/>
        </w:rPr>
        <w:t>i que</w:t>
      </w:r>
      <w:r w:rsidR="0009098E" w:rsidRPr="006139C7">
        <w:rPr>
          <w:rFonts w:ascii="Bradley Hand ITC" w:hAnsi="Bradley Hand ITC"/>
          <w:b/>
          <w:bCs/>
          <w:szCs w:val="24"/>
          <w:lang w:val="fr-FR"/>
        </w:rPr>
        <w:t xml:space="preserve"> l’équipe « Go</w:t>
      </w:r>
      <w:r w:rsidR="00FE5EBE" w:rsidRPr="006139C7">
        <w:rPr>
          <w:rFonts w:ascii="Bradley Hand ITC" w:hAnsi="Bradley Hand ITC"/>
          <w:b/>
          <w:bCs/>
          <w:szCs w:val="24"/>
          <w:lang w:val="fr-FR"/>
        </w:rPr>
        <w:t>û</w:t>
      </w:r>
      <w:r w:rsidR="0009098E" w:rsidRPr="006139C7">
        <w:rPr>
          <w:rFonts w:ascii="Bradley Hand ITC" w:hAnsi="Bradley Hand ITC"/>
          <w:b/>
          <w:bCs/>
          <w:szCs w:val="24"/>
          <w:lang w:val="fr-FR"/>
        </w:rPr>
        <w:t>tons La Parole</w:t>
      </w:r>
      <w:r w:rsidR="003710C8" w:rsidRPr="006139C7">
        <w:rPr>
          <w:rFonts w:ascii="Bradley Hand ITC" w:hAnsi="Bradley Hand ITC"/>
          <w:b/>
          <w:bCs/>
          <w:szCs w:val="24"/>
          <w:lang w:val="fr-FR"/>
        </w:rPr>
        <w:t> »</w:t>
      </w:r>
      <w:r w:rsidR="00C47291" w:rsidRPr="006139C7">
        <w:rPr>
          <w:rFonts w:ascii="Bradley Hand ITC" w:hAnsi="Bradley Hand ITC"/>
          <w:b/>
          <w:bCs/>
          <w:szCs w:val="24"/>
          <w:lang w:val="fr-FR"/>
        </w:rPr>
        <w:t>.</w:t>
      </w:r>
      <w:r w:rsidR="00BF2C76" w:rsidRPr="006139C7">
        <w:rPr>
          <w:rFonts w:ascii="Bradley Hand ITC" w:hAnsi="Bradley Hand ITC"/>
          <w:b/>
          <w:bCs/>
          <w:szCs w:val="24"/>
          <w:lang w:val="fr-FR"/>
        </w:rPr>
        <w:t xml:space="preserve"> « Célébrons la vie, une vie simple dans un monde compliqué » fut le fil conducteur de ces rencontres.</w:t>
      </w:r>
    </w:p>
    <w:p w14:paraId="4206647A" w14:textId="64E49007" w:rsidR="00FF253A" w:rsidRPr="006139C7" w:rsidRDefault="00FF253A" w:rsidP="00434839">
      <w:pPr>
        <w:rPr>
          <w:rFonts w:ascii="Bradley Hand ITC" w:hAnsi="Bradley Hand ITC"/>
          <w:b/>
          <w:bCs/>
          <w:szCs w:val="24"/>
          <w:lang w:val="fr-FR"/>
        </w:rPr>
      </w:pPr>
    </w:p>
    <w:p w14:paraId="5D6DB49C" w14:textId="41190B74" w:rsidR="00FF253A" w:rsidRPr="006139C7" w:rsidRDefault="00FF253A" w:rsidP="00FF253A">
      <w:pPr>
        <w:rPr>
          <w:rFonts w:ascii="Bradley Hand ITC" w:hAnsi="Bradley Hand ITC"/>
          <w:b/>
          <w:bCs/>
          <w:color w:val="004F88"/>
          <w:szCs w:val="24"/>
          <w:lang w:val="fr-FR"/>
        </w:rPr>
      </w:pPr>
      <w:bookmarkStart w:id="2" w:name="_Hlk215444273"/>
      <w:r w:rsidRPr="006139C7">
        <w:rPr>
          <w:rFonts w:ascii="Bradley Hand ITC" w:hAnsi="Bradley Hand ITC"/>
          <w:b/>
          <w:bCs/>
          <w:color w:val="004F88"/>
          <w:szCs w:val="24"/>
          <w:lang w:val="fr-FR"/>
        </w:rPr>
        <w:t xml:space="preserve">Des </w:t>
      </w:r>
      <w:bookmarkEnd w:id="2"/>
      <w:r w:rsidR="00EB0CA9" w:rsidRPr="006139C7">
        <w:rPr>
          <w:rFonts w:ascii="Bradley Hand ITC" w:hAnsi="Bradley Hand ITC"/>
          <w:b/>
          <w:bCs/>
          <w:color w:val="004F88"/>
          <w:szCs w:val="24"/>
          <w:lang w:val="fr-FR"/>
        </w:rPr>
        <w:t>visites</w:t>
      </w:r>
    </w:p>
    <w:p w14:paraId="5CD6DBF9" w14:textId="55FDA2AC" w:rsidR="00845476" w:rsidRPr="006139C7" w:rsidRDefault="009513B9" w:rsidP="009513B9">
      <w:pPr>
        <w:rPr>
          <w:rFonts w:ascii="Bradley Hand ITC" w:hAnsi="Bradley Hand ITC"/>
          <w:b/>
          <w:bCs/>
          <w:color w:val="004F88"/>
          <w:szCs w:val="24"/>
          <w:lang w:val="fr-FR"/>
        </w:rPr>
      </w:pPr>
      <w:bookmarkStart w:id="3" w:name="_Hlk215444320"/>
      <w:bookmarkStart w:id="4" w:name="_Hlk220597334"/>
      <w:r w:rsidRPr="006139C7">
        <w:rPr>
          <w:rFonts w:ascii="Bradley Hand ITC" w:hAnsi="Bradley Hand ITC"/>
          <w:b/>
          <w:bCs/>
          <w:szCs w:val="24"/>
          <w:lang w:val="fr-FR"/>
        </w:rPr>
        <w:t xml:space="preserve">Les premiers </w:t>
      </w:r>
      <w:bookmarkEnd w:id="4"/>
      <w:r w:rsidRPr="006139C7">
        <w:rPr>
          <w:rFonts w:ascii="Bradley Hand ITC" w:hAnsi="Bradley Hand ITC"/>
          <w:b/>
          <w:bCs/>
          <w:szCs w:val="24"/>
          <w:lang w:val="fr-FR"/>
        </w:rPr>
        <w:t>jours de janvier ont été propices aux invitations en Sologne et c’est la communauté qui s’est laissée inviter</w:t>
      </w:r>
      <w:r w:rsidR="00BF2C76" w:rsidRPr="006139C7">
        <w:rPr>
          <w:rFonts w:ascii="Bradley Hand ITC" w:hAnsi="Bradley Hand ITC"/>
          <w:b/>
          <w:bCs/>
          <w:szCs w:val="24"/>
          <w:lang w:val="fr-FR"/>
        </w:rPr>
        <w:t>, signe de son intégration</w:t>
      </w:r>
      <w:r w:rsidRPr="006139C7">
        <w:rPr>
          <w:rFonts w:ascii="Bradley Hand ITC" w:hAnsi="Bradley Hand ITC"/>
          <w:b/>
          <w:bCs/>
          <w:szCs w:val="24"/>
          <w:lang w:val="fr-FR"/>
        </w:rPr>
        <w:t xml:space="preserve"> dans ce village. Au retour, ce sont les rencontres avec les voisins </w:t>
      </w:r>
      <w:r w:rsidR="00BF2C76" w:rsidRPr="006139C7">
        <w:rPr>
          <w:rFonts w:ascii="Bradley Hand ITC" w:hAnsi="Bradley Hand ITC"/>
          <w:b/>
          <w:bCs/>
          <w:szCs w:val="24"/>
          <w:lang w:val="fr-FR"/>
        </w:rPr>
        <w:t xml:space="preserve">et quelques parents </w:t>
      </w:r>
      <w:r w:rsidRPr="006139C7">
        <w:rPr>
          <w:rFonts w:ascii="Bradley Hand ITC" w:hAnsi="Bradley Hand ITC"/>
          <w:b/>
          <w:bCs/>
          <w:szCs w:val="24"/>
          <w:lang w:val="fr-FR"/>
        </w:rPr>
        <w:t xml:space="preserve">qui ont donné du soleil !   </w:t>
      </w:r>
      <w:bookmarkStart w:id="5" w:name="_Hlk181024127"/>
      <w:bookmarkStart w:id="6" w:name="_Hlk181023761"/>
      <w:bookmarkStart w:id="7" w:name="_Hlk191459279"/>
      <w:bookmarkEnd w:id="1"/>
      <w:bookmarkEnd w:id="3"/>
    </w:p>
    <w:p w14:paraId="5C833584" w14:textId="77777777" w:rsidR="00845476" w:rsidRPr="006139C7" w:rsidRDefault="00845476" w:rsidP="00524715">
      <w:pPr>
        <w:rPr>
          <w:rFonts w:ascii="Bradley Hand ITC" w:hAnsi="Bradley Hand ITC"/>
          <w:b/>
          <w:bCs/>
          <w:color w:val="004F88"/>
          <w:szCs w:val="24"/>
          <w:lang w:val="fr-FR"/>
        </w:rPr>
      </w:pPr>
    </w:p>
    <w:p w14:paraId="3C656D42" w14:textId="3014996E" w:rsidR="009513B9" w:rsidRPr="006139C7" w:rsidRDefault="009513B9" w:rsidP="00524715">
      <w:pPr>
        <w:rPr>
          <w:rFonts w:ascii="Bradley Hand ITC" w:hAnsi="Bradley Hand ITC"/>
          <w:b/>
          <w:bCs/>
          <w:color w:val="004F88"/>
          <w:szCs w:val="24"/>
          <w:lang w:val="fr-FR"/>
        </w:rPr>
      </w:pPr>
      <w:r w:rsidRPr="006139C7">
        <w:rPr>
          <w:rFonts w:ascii="Bradley Hand ITC" w:hAnsi="Bradley Hand ITC"/>
          <w:b/>
          <w:bCs/>
          <w:color w:val="004F88"/>
          <w:szCs w:val="24"/>
          <w:lang w:val="fr-FR"/>
        </w:rPr>
        <w:t>Une conférence remarquable sur « Le Synode c’est maintenant ! »</w:t>
      </w:r>
    </w:p>
    <w:p w14:paraId="72F468EC" w14:textId="18AFB330" w:rsidR="009513B9" w:rsidRPr="006139C7" w:rsidRDefault="00BF2C76" w:rsidP="00524715">
      <w:pPr>
        <w:rPr>
          <w:rFonts w:ascii="Bradley Hand ITC" w:hAnsi="Bradley Hand ITC"/>
          <w:b/>
          <w:bCs/>
          <w:color w:val="004F88"/>
          <w:szCs w:val="24"/>
          <w:lang w:val="fr-FR"/>
        </w:rPr>
      </w:pPr>
      <w:r w:rsidRPr="006139C7">
        <w:rPr>
          <w:rFonts w:ascii="Bradley Hand ITC" w:hAnsi="Bradley Hand ITC"/>
          <w:b/>
          <w:bCs/>
          <w:szCs w:val="24"/>
          <w:lang w:val="fr-FR"/>
        </w:rPr>
        <w:t xml:space="preserve">René Pujol nous a fait découvrir l’évolution de l’Eglise et toutes les nouveautés apportées par le Pape François dans sa conception du Synode, élargi à des non évêques, hommes et femmes. La suite de ce synode est aux mains des paroisses et des communautés de base, nos évêques, encore très « attentistes ». Laissons </w:t>
      </w:r>
      <w:r w:rsidR="00FE5EBE" w:rsidRPr="006139C7">
        <w:rPr>
          <w:rFonts w:ascii="Bradley Hand ITC" w:hAnsi="Bradley Hand ITC"/>
          <w:b/>
          <w:bCs/>
          <w:szCs w:val="24"/>
          <w:lang w:val="fr-FR"/>
        </w:rPr>
        <w:t>à Monseigneur Jean-Claude Hollerich</w:t>
      </w:r>
      <w:r w:rsidRPr="006139C7">
        <w:rPr>
          <w:rFonts w:ascii="Bradley Hand ITC" w:hAnsi="Bradley Hand ITC"/>
          <w:b/>
          <w:bCs/>
          <w:szCs w:val="24"/>
          <w:lang w:val="fr-FR"/>
        </w:rPr>
        <w:t>, rapporteur Général du Synode, l’espoir de l’avenir : « Je suis sûr que l’Eglise devra prendre beaucoup de décisions dans les 10 à 20 ans. »</w:t>
      </w:r>
    </w:p>
    <w:p w14:paraId="70758597" w14:textId="77777777" w:rsidR="009513B9" w:rsidRPr="006139C7" w:rsidRDefault="009513B9" w:rsidP="00524715">
      <w:pPr>
        <w:rPr>
          <w:rFonts w:ascii="Bradley Hand ITC" w:hAnsi="Bradley Hand ITC"/>
          <w:b/>
          <w:bCs/>
          <w:color w:val="004F88"/>
          <w:szCs w:val="24"/>
          <w:lang w:val="fr-FR"/>
        </w:rPr>
      </w:pPr>
    </w:p>
    <w:p w14:paraId="47011FA5" w14:textId="256A0CB0" w:rsidR="000F2AAD" w:rsidRPr="006139C7" w:rsidRDefault="00EC7A0C" w:rsidP="00524715">
      <w:pPr>
        <w:rPr>
          <w:rFonts w:ascii="Bradley Hand ITC" w:hAnsi="Bradley Hand ITC"/>
          <w:b/>
          <w:bCs/>
          <w:color w:val="004F88"/>
          <w:szCs w:val="24"/>
          <w:lang w:val="fr-FR"/>
        </w:rPr>
      </w:pPr>
      <w:r w:rsidRPr="006139C7">
        <w:rPr>
          <w:rFonts w:ascii="Bradley Hand ITC" w:hAnsi="Bradley Hand ITC"/>
          <w:b/>
          <w:bCs/>
          <w:color w:val="004F88"/>
          <w:szCs w:val="24"/>
          <w:lang w:val="fr-FR"/>
        </w:rPr>
        <w:t>La</w:t>
      </w:r>
      <w:r w:rsidR="001D6F63" w:rsidRPr="006139C7">
        <w:rPr>
          <w:rFonts w:ascii="Bradley Hand ITC" w:hAnsi="Bradley Hand ITC"/>
          <w:b/>
          <w:bCs/>
          <w:color w:val="004F88"/>
          <w:szCs w:val="24"/>
          <w:lang w:val="fr-FR"/>
        </w:rPr>
        <w:t xml:space="preserve"> communauté fluide </w:t>
      </w:r>
      <w:r w:rsidRPr="006139C7">
        <w:rPr>
          <w:rFonts w:ascii="Bradley Hand ITC" w:hAnsi="Bradley Hand ITC"/>
          <w:b/>
          <w:bCs/>
          <w:color w:val="004F88"/>
          <w:szCs w:val="24"/>
          <w:lang w:val="fr-FR"/>
        </w:rPr>
        <w:t>poursuit son chemin</w:t>
      </w:r>
    </w:p>
    <w:p w14:paraId="052A9F3C" w14:textId="534FA1A2" w:rsidR="00AD446C" w:rsidRPr="006139C7" w:rsidRDefault="00EC7A0C" w:rsidP="00AD446C">
      <w:pPr>
        <w:rPr>
          <w:rFonts w:ascii="Bradley Hand ITC" w:hAnsi="Bradley Hand ITC"/>
          <w:b/>
          <w:bCs/>
          <w:szCs w:val="24"/>
          <w:lang w:val="fr-FR"/>
        </w:rPr>
      </w:pPr>
      <w:r w:rsidRPr="006139C7">
        <w:rPr>
          <w:rFonts w:ascii="Bradley Hand ITC" w:hAnsi="Bradley Hand ITC"/>
          <w:b/>
          <w:bCs/>
          <w:szCs w:val="24"/>
          <w:lang w:val="fr-FR"/>
        </w:rPr>
        <w:t xml:space="preserve">Chaque mardi à 18h30, nous nous retrouvons pour prier ensemble, </w:t>
      </w:r>
      <w:r w:rsidR="008E7388" w:rsidRPr="006139C7">
        <w:rPr>
          <w:rFonts w:ascii="Bradley Hand ITC" w:hAnsi="Bradley Hand ITC"/>
          <w:b/>
          <w:bCs/>
          <w:szCs w:val="24"/>
          <w:lang w:val="fr-FR"/>
        </w:rPr>
        <w:t xml:space="preserve">parfois en distanciel. Nous nous donnons le temps du partage des nouvelles au début de la rencontre, un beau moment de fraternité. </w:t>
      </w:r>
      <w:r w:rsidR="009513B9" w:rsidRPr="006139C7">
        <w:rPr>
          <w:rFonts w:ascii="Bradley Hand ITC" w:hAnsi="Bradley Hand ITC"/>
          <w:b/>
          <w:bCs/>
          <w:szCs w:val="24"/>
          <w:lang w:val="fr-FR"/>
        </w:rPr>
        <w:t>Le mardi va se transformer à partir de février en « jeudi</w:t>
      </w:r>
      <w:r w:rsidR="00BF2C76" w:rsidRPr="006139C7">
        <w:rPr>
          <w:rFonts w:ascii="Bradley Hand ITC" w:hAnsi="Bradley Hand ITC"/>
          <w:b/>
          <w:bCs/>
          <w:szCs w:val="24"/>
          <w:lang w:val="fr-FR"/>
        </w:rPr>
        <w:t xml:space="preserve"> à 19h</w:t>
      </w:r>
      <w:r w:rsidR="009513B9" w:rsidRPr="006139C7">
        <w:rPr>
          <w:rFonts w:ascii="Bradley Hand ITC" w:hAnsi="Bradley Hand ITC"/>
          <w:b/>
          <w:bCs/>
          <w:szCs w:val="24"/>
          <w:lang w:val="fr-FR"/>
        </w:rPr>
        <w:t> ». C’est l</w:t>
      </w:r>
      <w:r w:rsidR="00BB20C3" w:rsidRPr="006139C7">
        <w:rPr>
          <w:rFonts w:ascii="Bradley Hand ITC" w:hAnsi="Bradley Hand ITC"/>
          <w:b/>
          <w:bCs/>
          <w:szCs w:val="24"/>
          <w:lang w:val="fr-FR"/>
        </w:rPr>
        <w:t>e fruit de notre relecture de vie communautaire après deux mois.</w:t>
      </w:r>
    </w:p>
    <w:p w14:paraId="58C0C776" w14:textId="4F2B826F" w:rsidR="000F2AAD" w:rsidRPr="006139C7" w:rsidRDefault="000F2AAD" w:rsidP="00524715">
      <w:pPr>
        <w:rPr>
          <w:rFonts w:ascii="Bradley Hand ITC" w:hAnsi="Bradley Hand ITC"/>
          <w:b/>
          <w:bCs/>
          <w:color w:val="004F88"/>
          <w:szCs w:val="24"/>
          <w:lang w:val="fr-FR"/>
        </w:rPr>
      </w:pPr>
    </w:p>
    <w:bookmarkEnd w:id="0"/>
    <w:bookmarkEnd w:id="5"/>
    <w:bookmarkEnd w:id="6"/>
    <w:bookmarkEnd w:id="7"/>
    <w:p w14:paraId="67FFE103" w14:textId="0B32D337" w:rsidR="005D0D1A" w:rsidRPr="006139C7" w:rsidRDefault="005D0D1A" w:rsidP="005D0D1A">
      <w:pPr>
        <w:rPr>
          <w:rFonts w:ascii="Bradley Hand ITC" w:hAnsi="Bradley Hand ITC"/>
          <w:b/>
          <w:bCs/>
          <w:szCs w:val="24"/>
          <w:lang w:val="fr-FR"/>
        </w:rPr>
      </w:pPr>
      <w:r w:rsidRPr="006139C7">
        <w:rPr>
          <w:rFonts w:ascii="Bradley Hand ITC" w:hAnsi="Bradley Hand ITC"/>
          <w:b/>
          <w:bCs/>
          <w:szCs w:val="24"/>
          <w:lang w:val="fr-FR"/>
        </w:rPr>
        <w:t xml:space="preserve"> </w:t>
      </w:r>
      <w:r w:rsidR="00F37D3F" w:rsidRPr="006139C7">
        <w:rPr>
          <w:rFonts w:ascii="Bradley Hand ITC" w:hAnsi="Bradley Hand ITC"/>
          <w:b/>
          <w:bCs/>
          <w:color w:val="004F88"/>
          <w:szCs w:val="24"/>
          <w:lang w:val="fr-FR"/>
        </w:rPr>
        <w:t>Le pôle santé</w:t>
      </w:r>
    </w:p>
    <w:p w14:paraId="75E321C5" w14:textId="77777777" w:rsidR="009513B9" w:rsidRPr="006139C7" w:rsidRDefault="009513B9" w:rsidP="009513B9">
      <w:pPr>
        <w:rPr>
          <w:rFonts w:ascii="Bradley Hand ITC" w:hAnsi="Bradley Hand ITC"/>
          <w:b/>
          <w:bCs/>
          <w:color w:val="004F88"/>
          <w:szCs w:val="24"/>
          <w:lang w:val="fr-FR"/>
        </w:rPr>
      </w:pPr>
      <w:r w:rsidRPr="006139C7">
        <w:rPr>
          <w:rFonts w:ascii="Bradley Hand ITC" w:hAnsi="Bradley Hand ITC"/>
          <w:b/>
          <w:bCs/>
          <w:szCs w:val="24"/>
          <w:lang w:val="fr-FR"/>
        </w:rPr>
        <w:t xml:space="preserve">Ce mois a été bien occupé par les visites aux médecins mais rien d’inquiétant à signaler. </w:t>
      </w:r>
    </w:p>
    <w:p w14:paraId="78E2CCBA" w14:textId="77777777" w:rsidR="008E7388" w:rsidRPr="006139C7" w:rsidRDefault="008E7388" w:rsidP="008E6CB1">
      <w:pPr>
        <w:rPr>
          <w:rFonts w:ascii="Bradley Hand ITC" w:hAnsi="Bradley Hand ITC"/>
          <w:b/>
          <w:bCs/>
          <w:szCs w:val="24"/>
          <w:lang w:val="fr-FR"/>
        </w:rPr>
      </w:pPr>
    </w:p>
    <w:p w14:paraId="51CB6869" w14:textId="7C9801B1" w:rsidR="00205C95" w:rsidRPr="006139C7" w:rsidRDefault="00BF2C76" w:rsidP="006139C7">
      <w:pPr>
        <w:ind w:left="4248" w:hanging="4248"/>
        <w:rPr>
          <w:rFonts w:ascii="Bradley Hand ITC" w:hAnsi="Bradley Hand ITC"/>
          <w:b/>
          <w:bCs/>
          <w:szCs w:val="24"/>
          <w:lang w:val="fr-FR"/>
        </w:rPr>
      </w:pPr>
      <w:r w:rsidRPr="006139C7">
        <w:rPr>
          <w:rFonts w:ascii="Bradley Hand ITC" w:hAnsi="Bradley Hand ITC"/>
          <w:b/>
          <w:bCs/>
          <w:szCs w:val="24"/>
          <w:lang w:val="fr-FR"/>
        </w:rPr>
        <w:t>Nous vous redisons toute notre amitié,</w:t>
      </w:r>
    </w:p>
    <w:p w14:paraId="0D4C41E6" w14:textId="2F4B1D5F" w:rsidR="00205C95" w:rsidRPr="006139C7" w:rsidRDefault="00116DA9" w:rsidP="006139C7">
      <w:pPr>
        <w:ind w:left="4248" w:firstLine="708"/>
        <w:rPr>
          <w:rFonts w:ascii="Bradley Hand ITC" w:hAnsi="Bradley Hand ITC"/>
          <w:b/>
          <w:bCs/>
          <w:szCs w:val="24"/>
          <w:lang w:val="fr-FR"/>
        </w:rPr>
      </w:pPr>
      <w:r w:rsidRPr="006139C7">
        <w:rPr>
          <w:rFonts w:ascii="Bradley Hand ITC" w:hAnsi="Bradley Hand ITC"/>
          <w:b/>
          <w:bCs/>
          <w:szCs w:val="24"/>
          <w:lang w:val="fr-FR"/>
        </w:rPr>
        <w:t>André, Catherine et Pierre</w:t>
      </w:r>
      <w:r w:rsidR="005C06C7" w:rsidRPr="006139C7">
        <w:rPr>
          <w:rFonts w:ascii="Bradley Hand ITC" w:hAnsi="Bradley Hand ITC"/>
          <w:b/>
          <w:bCs/>
          <w:szCs w:val="24"/>
          <w:lang w:val="fr-FR"/>
        </w:rPr>
        <w:tab/>
      </w:r>
    </w:p>
    <w:p w14:paraId="752A3E8E" w14:textId="77777777" w:rsidR="00205C95" w:rsidRPr="006139C7" w:rsidRDefault="00205C95" w:rsidP="005C593E">
      <w:pPr>
        <w:ind w:left="7080" w:firstLine="708"/>
        <w:rPr>
          <w:rFonts w:ascii="Bradley Hand ITC" w:hAnsi="Bradley Hand ITC"/>
          <w:b/>
          <w:bCs/>
          <w:szCs w:val="24"/>
          <w:lang w:val="fr-FR"/>
        </w:rPr>
      </w:pPr>
    </w:p>
    <w:p w14:paraId="39F1BB7A" w14:textId="17A37773" w:rsidR="006848E0" w:rsidRPr="006139C7" w:rsidRDefault="001A1A6D" w:rsidP="005C593E">
      <w:pPr>
        <w:ind w:left="7080" w:firstLine="708"/>
        <w:rPr>
          <w:rFonts w:ascii="Bradley Hand ITC" w:hAnsi="Bradley Hand ITC"/>
          <w:b/>
          <w:bCs/>
          <w:szCs w:val="24"/>
          <w:lang w:val="fr-FR"/>
        </w:rPr>
      </w:pPr>
      <w:r w:rsidRPr="006139C7">
        <w:rPr>
          <w:rFonts w:ascii="Bradley Hand ITC" w:hAnsi="Bradley Hand ITC"/>
          <w:b/>
          <w:bCs/>
          <w:szCs w:val="24"/>
          <w:lang w:val="fr-FR"/>
        </w:rPr>
        <w:t>01</w:t>
      </w:r>
      <w:r w:rsidR="00CE6EC8" w:rsidRPr="006139C7">
        <w:rPr>
          <w:rFonts w:ascii="Bradley Hand ITC" w:hAnsi="Bradley Hand ITC"/>
          <w:b/>
          <w:bCs/>
          <w:szCs w:val="24"/>
          <w:lang w:val="fr-FR"/>
        </w:rPr>
        <w:t>.</w:t>
      </w:r>
      <w:r w:rsidRPr="006139C7">
        <w:rPr>
          <w:rFonts w:ascii="Bradley Hand ITC" w:hAnsi="Bradley Hand ITC"/>
          <w:b/>
          <w:bCs/>
          <w:szCs w:val="24"/>
          <w:lang w:val="fr-FR"/>
        </w:rPr>
        <w:t>0</w:t>
      </w:r>
      <w:r w:rsidR="001D6F63" w:rsidRPr="006139C7">
        <w:rPr>
          <w:rFonts w:ascii="Bradley Hand ITC" w:hAnsi="Bradley Hand ITC"/>
          <w:b/>
          <w:bCs/>
          <w:szCs w:val="24"/>
          <w:lang w:val="fr-FR"/>
        </w:rPr>
        <w:t>1</w:t>
      </w:r>
      <w:r w:rsidR="00873509" w:rsidRPr="006139C7">
        <w:rPr>
          <w:rFonts w:ascii="Bradley Hand ITC" w:hAnsi="Bradley Hand ITC"/>
          <w:b/>
          <w:bCs/>
          <w:szCs w:val="24"/>
          <w:lang w:val="fr-FR"/>
        </w:rPr>
        <w:t>.</w:t>
      </w:r>
      <w:r w:rsidR="008E4026" w:rsidRPr="006139C7">
        <w:rPr>
          <w:rFonts w:ascii="Bradley Hand ITC" w:hAnsi="Bradley Hand ITC"/>
          <w:b/>
          <w:bCs/>
          <w:szCs w:val="24"/>
          <w:lang w:val="fr-FR"/>
        </w:rPr>
        <w:t>202</w:t>
      </w:r>
      <w:r w:rsidRPr="006139C7">
        <w:rPr>
          <w:rFonts w:ascii="Bradley Hand ITC" w:hAnsi="Bradley Hand ITC"/>
          <w:b/>
          <w:bCs/>
          <w:szCs w:val="24"/>
          <w:lang w:val="fr-FR"/>
        </w:rPr>
        <w:t>6</w:t>
      </w:r>
    </w:p>
    <w:sectPr w:rsidR="006848E0" w:rsidRPr="006139C7" w:rsidSect="00D579E5">
      <w:footerReference w:type="default" r:id="rId9"/>
      <w:pgSz w:w="11906" w:h="16838"/>
      <w:pgMar w:top="709" w:right="849" w:bottom="426" w:left="851"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B18C" w14:textId="77777777" w:rsidR="00BA5493" w:rsidRDefault="00BA5493" w:rsidP="002002CB">
      <w:r>
        <w:separator/>
      </w:r>
    </w:p>
  </w:endnote>
  <w:endnote w:type="continuationSeparator" w:id="0">
    <w:p w14:paraId="718135D1" w14:textId="77777777" w:rsidR="00BA5493" w:rsidRDefault="00BA5493" w:rsidP="0020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charset w:val="00"/>
    <w:family w:val="script"/>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45973"/>
      <w:docPartObj>
        <w:docPartGallery w:val="Page Numbers (Bottom of Page)"/>
        <w:docPartUnique/>
      </w:docPartObj>
    </w:sdtPr>
    <w:sdtContent>
      <w:p w14:paraId="54263C1E" w14:textId="5284883A" w:rsidR="002002CB" w:rsidRDefault="00000000">
        <w:pPr>
          <w:pStyle w:val="Pieddepage"/>
          <w:jc w:val="right"/>
        </w:pPr>
      </w:p>
    </w:sdtContent>
  </w:sdt>
  <w:p w14:paraId="0EE7F5AD" w14:textId="77777777" w:rsidR="002002CB" w:rsidRDefault="002002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0A14" w14:textId="77777777" w:rsidR="00BA5493" w:rsidRDefault="00BA5493" w:rsidP="002002CB">
      <w:r>
        <w:separator/>
      </w:r>
    </w:p>
  </w:footnote>
  <w:footnote w:type="continuationSeparator" w:id="0">
    <w:p w14:paraId="738EE9D1" w14:textId="77777777" w:rsidR="00BA5493" w:rsidRDefault="00BA5493" w:rsidP="00200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51D79"/>
    <w:multiLevelType w:val="hybridMultilevel"/>
    <w:tmpl w:val="CF487D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9D1658D"/>
    <w:multiLevelType w:val="hybridMultilevel"/>
    <w:tmpl w:val="22D00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4A6E07"/>
    <w:multiLevelType w:val="hybridMultilevel"/>
    <w:tmpl w:val="8D9034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38948184">
    <w:abstractNumId w:val="1"/>
  </w:num>
  <w:num w:numId="2" w16cid:durableId="391542898">
    <w:abstractNumId w:val="2"/>
  </w:num>
  <w:num w:numId="3" w16cid:durableId="396709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A9"/>
    <w:rsid w:val="00005A1C"/>
    <w:rsid w:val="00017365"/>
    <w:rsid w:val="000320C5"/>
    <w:rsid w:val="000409F2"/>
    <w:rsid w:val="0006058D"/>
    <w:rsid w:val="00086DB2"/>
    <w:rsid w:val="0009098E"/>
    <w:rsid w:val="000946DB"/>
    <w:rsid w:val="000B40DD"/>
    <w:rsid w:val="000B4ACC"/>
    <w:rsid w:val="000C186E"/>
    <w:rsid w:val="000E43EC"/>
    <w:rsid w:val="000E6511"/>
    <w:rsid w:val="000F2AAD"/>
    <w:rsid w:val="000F31D5"/>
    <w:rsid w:val="000F5EB3"/>
    <w:rsid w:val="000F657F"/>
    <w:rsid w:val="00116DA9"/>
    <w:rsid w:val="001230AB"/>
    <w:rsid w:val="00127458"/>
    <w:rsid w:val="00145C26"/>
    <w:rsid w:val="00145EB4"/>
    <w:rsid w:val="0014676D"/>
    <w:rsid w:val="001701A0"/>
    <w:rsid w:val="00175CFD"/>
    <w:rsid w:val="00177F7C"/>
    <w:rsid w:val="001A1A6D"/>
    <w:rsid w:val="001B38D5"/>
    <w:rsid w:val="001B539E"/>
    <w:rsid w:val="001D14D7"/>
    <w:rsid w:val="001D57BE"/>
    <w:rsid w:val="001D6F63"/>
    <w:rsid w:val="001D784D"/>
    <w:rsid w:val="001F0E03"/>
    <w:rsid w:val="001F56F2"/>
    <w:rsid w:val="002002CB"/>
    <w:rsid w:val="00205C95"/>
    <w:rsid w:val="00206F84"/>
    <w:rsid w:val="002168AA"/>
    <w:rsid w:val="002254B3"/>
    <w:rsid w:val="00242FC8"/>
    <w:rsid w:val="002478E1"/>
    <w:rsid w:val="00261969"/>
    <w:rsid w:val="00267A8F"/>
    <w:rsid w:val="00295A69"/>
    <w:rsid w:val="002A4531"/>
    <w:rsid w:val="002D65E7"/>
    <w:rsid w:val="002E49CA"/>
    <w:rsid w:val="002F4E4D"/>
    <w:rsid w:val="002F5515"/>
    <w:rsid w:val="002F643C"/>
    <w:rsid w:val="002F76F5"/>
    <w:rsid w:val="003302DF"/>
    <w:rsid w:val="0034391B"/>
    <w:rsid w:val="00362310"/>
    <w:rsid w:val="00362CF3"/>
    <w:rsid w:val="00362EB1"/>
    <w:rsid w:val="003640D6"/>
    <w:rsid w:val="003710C8"/>
    <w:rsid w:val="00373D88"/>
    <w:rsid w:val="00382FC8"/>
    <w:rsid w:val="003A639F"/>
    <w:rsid w:val="003B271F"/>
    <w:rsid w:val="003B5038"/>
    <w:rsid w:val="003C0FC3"/>
    <w:rsid w:val="003E076B"/>
    <w:rsid w:val="003E40CE"/>
    <w:rsid w:val="003E47B9"/>
    <w:rsid w:val="003E7513"/>
    <w:rsid w:val="00420198"/>
    <w:rsid w:val="004216D1"/>
    <w:rsid w:val="004224FE"/>
    <w:rsid w:val="00431A23"/>
    <w:rsid w:val="00432521"/>
    <w:rsid w:val="00434839"/>
    <w:rsid w:val="004511B8"/>
    <w:rsid w:val="00460834"/>
    <w:rsid w:val="0046124E"/>
    <w:rsid w:val="0047517F"/>
    <w:rsid w:val="00476E80"/>
    <w:rsid w:val="0048587F"/>
    <w:rsid w:val="00492EC5"/>
    <w:rsid w:val="004A77BD"/>
    <w:rsid w:val="004B5BD9"/>
    <w:rsid w:val="004C4BA9"/>
    <w:rsid w:val="004E150E"/>
    <w:rsid w:val="004F28A4"/>
    <w:rsid w:val="004F4C34"/>
    <w:rsid w:val="004F6CAF"/>
    <w:rsid w:val="005008AE"/>
    <w:rsid w:val="005040F7"/>
    <w:rsid w:val="00514CBD"/>
    <w:rsid w:val="005215CA"/>
    <w:rsid w:val="00521769"/>
    <w:rsid w:val="00524715"/>
    <w:rsid w:val="00531283"/>
    <w:rsid w:val="005474C2"/>
    <w:rsid w:val="00551096"/>
    <w:rsid w:val="00551A53"/>
    <w:rsid w:val="00564A74"/>
    <w:rsid w:val="0056678F"/>
    <w:rsid w:val="0057307E"/>
    <w:rsid w:val="0058070B"/>
    <w:rsid w:val="0058358C"/>
    <w:rsid w:val="00586A6C"/>
    <w:rsid w:val="005C06C7"/>
    <w:rsid w:val="005C593E"/>
    <w:rsid w:val="005D0D1A"/>
    <w:rsid w:val="005D47D0"/>
    <w:rsid w:val="005E7496"/>
    <w:rsid w:val="005F77ED"/>
    <w:rsid w:val="006008CB"/>
    <w:rsid w:val="006139C7"/>
    <w:rsid w:val="00621127"/>
    <w:rsid w:val="00633EB6"/>
    <w:rsid w:val="00652F7D"/>
    <w:rsid w:val="00653663"/>
    <w:rsid w:val="00656EA1"/>
    <w:rsid w:val="0066512A"/>
    <w:rsid w:val="006848E0"/>
    <w:rsid w:val="00691F0A"/>
    <w:rsid w:val="006B0CBA"/>
    <w:rsid w:val="006B3AB3"/>
    <w:rsid w:val="006C188D"/>
    <w:rsid w:val="006D4E61"/>
    <w:rsid w:val="006D5473"/>
    <w:rsid w:val="006E4402"/>
    <w:rsid w:val="006E6BF2"/>
    <w:rsid w:val="006F3850"/>
    <w:rsid w:val="00704549"/>
    <w:rsid w:val="00712E44"/>
    <w:rsid w:val="00725C54"/>
    <w:rsid w:val="007276EF"/>
    <w:rsid w:val="00731F37"/>
    <w:rsid w:val="007457BC"/>
    <w:rsid w:val="007514AA"/>
    <w:rsid w:val="0075412E"/>
    <w:rsid w:val="00764888"/>
    <w:rsid w:val="00765600"/>
    <w:rsid w:val="007823A2"/>
    <w:rsid w:val="0079110C"/>
    <w:rsid w:val="007939A6"/>
    <w:rsid w:val="007A1355"/>
    <w:rsid w:val="007A66BF"/>
    <w:rsid w:val="007B5444"/>
    <w:rsid w:val="007C09C7"/>
    <w:rsid w:val="007D6590"/>
    <w:rsid w:val="007E0BC2"/>
    <w:rsid w:val="007E6557"/>
    <w:rsid w:val="007E7231"/>
    <w:rsid w:val="007E7F5A"/>
    <w:rsid w:val="007F266D"/>
    <w:rsid w:val="00803788"/>
    <w:rsid w:val="00807894"/>
    <w:rsid w:val="00807FCE"/>
    <w:rsid w:val="00821533"/>
    <w:rsid w:val="0083408C"/>
    <w:rsid w:val="00837801"/>
    <w:rsid w:val="00837F59"/>
    <w:rsid w:val="008423CA"/>
    <w:rsid w:val="00845476"/>
    <w:rsid w:val="0086074B"/>
    <w:rsid w:val="00873509"/>
    <w:rsid w:val="0087537B"/>
    <w:rsid w:val="00880674"/>
    <w:rsid w:val="00892290"/>
    <w:rsid w:val="00894686"/>
    <w:rsid w:val="008A0C5D"/>
    <w:rsid w:val="008A2569"/>
    <w:rsid w:val="008B0CB2"/>
    <w:rsid w:val="008D776F"/>
    <w:rsid w:val="008E1201"/>
    <w:rsid w:val="008E2D20"/>
    <w:rsid w:val="008E4026"/>
    <w:rsid w:val="008E6CB1"/>
    <w:rsid w:val="008E7388"/>
    <w:rsid w:val="008F1826"/>
    <w:rsid w:val="008F6692"/>
    <w:rsid w:val="0091155C"/>
    <w:rsid w:val="00920415"/>
    <w:rsid w:val="009206F4"/>
    <w:rsid w:val="0093262C"/>
    <w:rsid w:val="009402BF"/>
    <w:rsid w:val="00951042"/>
    <w:rsid w:val="009513B9"/>
    <w:rsid w:val="00960412"/>
    <w:rsid w:val="009633A2"/>
    <w:rsid w:val="00964770"/>
    <w:rsid w:val="009706EB"/>
    <w:rsid w:val="00984DEE"/>
    <w:rsid w:val="00986F9E"/>
    <w:rsid w:val="009B01C7"/>
    <w:rsid w:val="009D3702"/>
    <w:rsid w:val="009E48FC"/>
    <w:rsid w:val="009F450F"/>
    <w:rsid w:val="00A02834"/>
    <w:rsid w:val="00A10A4C"/>
    <w:rsid w:val="00A1137C"/>
    <w:rsid w:val="00A15A8B"/>
    <w:rsid w:val="00A2195C"/>
    <w:rsid w:val="00A279F3"/>
    <w:rsid w:val="00A4206B"/>
    <w:rsid w:val="00A52DC0"/>
    <w:rsid w:val="00A6368F"/>
    <w:rsid w:val="00A679BE"/>
    <w:rsid w:val="00A76B18"/>
    <w:rsid w:val="00A76E8A"/>
    <w:rsid w:val="00AA29B2"/>
    <w:rsid w:val="00AA7CAB"/>
    <w:rsid w:val="00AC2AE4"/>
    <w:rsid w:val="00AC3EA5"/>
    <w:rsid w:val="00AD26A1"/>
    <w:rsid w:val="00AD446C"/>
    <w:rsid w:val="00AE383A"/>
    <w:rsid w:val="00AE3D2F"/>
    <w:rsid w:val="00B1106E"/>
    <w:rsid w:val="00B238D9"/>
    <w:rsid w:val="00B357BB"/>
    <w:rsid w:val="00B35A44"/>
    <w:rsid w:val="00B448F3"/>
    <w:rsid w:val="00B46DD2"/>
    <w:rsid w:val="00B70BE2"/>
    <w:rsid w:val="00BA5493"/>
    <w:rsid w:val="00BB20C3"/>
    <w:rsid w:val="00BB2586"/>
    <w:rsid w:val="00BF2C76"/>
    <w:rsid w:val="00C0790B"/>
    <w:rsid w:val="00C140A7"/>
    <w:rsid w:val="00C2442F"/>
    <w:rsid w:val="00C47291"/>
    <w:rsid w:val="00C55FA2"/>
    <w:rsid w:val="00C568EF"/>
    <w:rsid w:val="00C8457F"/>
    <w:rsid w:val="00C849F9"/>
    <w:rsid w:val="00C84C78"/>
    <w:rsid w:val="00C854C0"/>
    <w:rsid w:val="00CA1F2F"/>
    <w:rsid w:val="00CC0B93"/>
    <w:rsid w:val="00CC1E17"/>
    <w:rsid w:val="00CC37D1"/>
    <w:rsid w:val="00CC5BEF"/>
    <w:rsid w:val="00CC735E"/>
    <w:rsid w:val="00CE01AB"/>
    <w:rsid w:val="00CE6EC8"/>
    <w:rsid w:val="00CF0401"/>
    <w:rsid w:val="00CF501D"/>
    <w:rsid w:val="00CF7A8C"/>
    <w:rsid w:val="00D04B30"/>
    <w:rsid w:val="00D0745F"/>
    <w:rsid w:val="00D11561"/>
    <w:rsid w:val="00D1533C"/>
    <w:rsid w:val="00D15C73"/>
    <w:rsid w:val="00D241FC"/>
    <w:rsid w:val="00D44899"/>
    <w:rsid w:val="00D543AC"/>
    <w:rsid w:val="00D579E5"/>
    <w:rsid w:val="00D62B85"/>
    <w:rsid w:val="00D648C1"/>
    <w:rsid w:val="00D7414E"/>
    <w:rsid w:val="00D95A92"/>
    <w:rsid w:val="00D960CB"/>
    <w:rsid w:val="00DA73DE"/>
    <w:rsid w:val="00DC2E0C"/>
    <w:rsid w:val="00DD2CE8"/>
    <w:rsid w:val="00DE3AF8"/>
    <w:rsid w:val="00DF1814"/>
    <w:rsid w:val="00E10A1F"/>
    <w:rsid w:val="00E11B7D"/>
    <w:rsid w:val="00E4411F"/>
    <w:rsid w:val="00E45D3D"/>
    <w:rsid w:val="00E52A36"/>
    <w:rsid w:val="00E56296"/>
    <w:rsid w:val="00E666CA"/>
    <w:rsid w:val="00E67A0E"/>
    <w:rsid w:val="00E7769B"/>
    <w:rsid w:val="00E822B9"/>
    <w:rsid w:val="00E846E5"/>
    <w:rsid w:val="00E94B44"/>
    <w:rsid w:val="00EB0CA9"/>
    <w:rsid w:val="00EC7A0C"/>
    <w:rsid w:val="00ED49E0"/>
    <w:rsid w:val="00EE1A86"/>
    <w:rsid w:val="00F05CCE"/>
    <w:rsid w:val="00F1075C"/>
    <w:rsid w:val="00F265EA"/>
    <w:rsid w:val="00F322E5"/>
    <w:rsid w:val="00F36ECC"/>
    <w:rsid w:val="00F37D3F"/>
    <w:rsid w:val="00F425E3"/>
    <w:rsid w:val="00F57E57"/>
    <w:rsid w:val="00F73EA6"/>
    <w:rsid w:val="00F77DC6"/>
    <w:rsid w:val="00F81415"/>
    <w:rsid w:val="00F874D6"/>
    <w:rsid w:val="00F94638"/>
    <w:rsid w:val="00F966A0"/>
    <w:rsid w:val="00FB0C0F"/>
    <w:rsid w:val="00FB750C"/>
    <w:rsid w:val="00FE0619"/>
    <w:rsid w:val="00FE5EBE"/>
    <w:rsid w:val="00FE603E"/>
    <w:rsid w:val="00FE73B1"/>
    <w:rsid w:val="00FF21B3"/>
    <w:rsid w:val="00FF253A"/>
    <w:rsid w:val="00FF44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9F1C"/>
  <w15:chartTrackingRefBased/>
  <w15:docId w15:val="{55380229-9E73-415E-A6E3-BD53149A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E4"/>
    <w:pPr>
      <w:overflowPunct w:val="0"/>
      <w:autoSpaceDE w:val="0"/>
      <w:autoSpaceDN w:val="0"/>
      <w:adjustRightInd w:val="0"/>
      <w:spacing w:after="0" w:line="240" w:lineRule="auto"/>
      <w:textAlignment w:val="baseline"/>
    </w:pPr>
    <w:rPr>
      <w:rFonts w:ascii="Arial" w:eastAsia="Times New Roman" w:hAnsi="Arial" w:cs="Times New Roman"/>
      <w:kern w:val="0"/>
      <w:sz w:val="24"/>
      <w:szCs w:val="20"/>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678F"/>
    <w:pPr>
      <w:ind w:left="720"/>
      <w:contextualSpacing/>
    </w:pPr>
  </w:style>
  <w:style w:type="paragraph" w:styleId="NormalWeb">
    <w:name w:val="Normal (Web)"/>
    <w:basedOn w:val="Normal"/>
    <w:uiPriority w:val="99"/>
    <w:unhideWhenUsed/>
    <w:rsid w:val="00807FCE"/>
    <w:pPr>
      <w:overflowPunct/>
      <w:autoSpaceDE/>
      <w:autoSpaceDN/>
      <w:adjustRightInd/>
      <w:spacing w:before="100" w:beforeAutospacing="1" w:after="100" w:afterAutospacing="1"/>
      <w:textAlignment w:val="auto"/>
    </w:pPr>
    <w:rPr>
      <w:rFonts w:ascii="Times New Roman" w:hAnsi="Times New Roman"/>
      <w:szCs w:val="24"/>
      <w:lang w:val="fr-FR" w:eastAsia="fr-FR"/>
    </w:rPr>
  </w:style>
  <w:style w:type="paragraph" w:styleId="En-tte">
    <w:name w:val="header"/>
    <w:basedOn w:val="Normal"/>
    <w:link w:val="En-tteCar"/>
    <w:uiPriority w:val="99"/>
    <w:unhideWhenUsed/>
    <w:rsid w:val="002002CB"/>
    <w:pPr>
      <w:tabs>
        <w:tab w:val="center" w:pos="4536"/>
        <w:tab w:val="right" w:pos="9072"/>
      </w:tabs>
    </w:pPr>
  </w:style>
  <w:style w:type="character" w:customStyle="1" w:styleId="En-tteCar">
    <w:name w:val="En-tête Car"/>
    <w:basedOn w:val="Policepardfaut"/>
    <w:link w:val="En-tte"/>
    <w:uiPriority w:val="99"/>
    <w:rsid w:val="002002CB"/>
    <w:rPr>
      <w:rFonts w:ascii="Arial" w:eastAsia="Times New Roman" w:hAnsi="Arial" w:cs="Times New Roman"/>
      <w:kern w:val="0"/>
      <w:sz w:val="24"/>
      <w:szCs w:val="20"/>
      <w:lang w:val="en-GB"/>
      <w14:ligatures w14:val="none"/>
    </w:rPr>
  </w:style>
  <w:style w:type="paragraph" w:styleId="Pieddepage">
    <w:name w:val="footer"/>
    <w:basedOn w:val="Normal"/>
    <w:link w:val="PieddepageCar"/>
    <w:uiPriority w:val="99"/>
    <w:unhideWhenUsed/>
    <w:rsid w:val="002002CB"/>
    <w:pPr>
      <w:tabs>
        <w:tab w:val="center" w:pos="4536"/>
        <w:tab w:val="right" w:pos="9072"/>
      </w:tabs>
    </w:pPr>
  </w:style>
  <w:style w:type="character" w:customStyle="1" w:styleId="PieddepageCar">
    <w:name w:val="Pied de page Car"/>
    <w:basedOn w:val="Policepardfaut"/>
    <w:link w:val="Pieddepage"/>
    <w:uiPriority w:val="99"/>
    <w:rsid w:val="002002CB"/>
    <w:rPr>
      <w:rFonts w:ascii="Arial" w:eastAsia="Times New Roman" w:hAnsi="Arial"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479">
      <w:bodyDiv w:val="1"/>
      <w:marLeft w:val="0"/>
      <w:marRight w:val="0"/>
      <w:marTop w:val="0"/>
      <w:marBottom w:val="0"/>
      <w:divBdr>
        <w:top w:val="none" w:sz="0" w:space="0" w:color="auto"/>
        <w:left w:val="none" w:sz="0" w:space="0" w:color="auto"/>
        <w:bottom w:val="none" w:sz="0" w:space="0" w:color="auto"/>
        <w:right w:val="none" w:sz="0" w:space="0" w:color="auto"/>
      </w:divBdr>
    </w:div>
    <w:div w:id="304355825">
      <w:bodyDiv w:val="1"/>
      <w:marLeft w:val="0"/>
      <w:marRight w:val="0"/>
      <w:marTop w:val="0"/>
      <w:marBottom w:val="0"/>
      <w:divBdr>
        <w:top w:val="none" w:sz="0" w:space="0" w:color="auto"/>
        <w:left w:val="none" w:sz="0" w:space="0" w:color="auto"/>
        <w:bottom w:val="none" w:sz="0" w:space="0" w:color="auto"/>
        <w:right w:val="none" w:sz="0" w:space="0" w:color="auto"/>
      </w:divBdr>
    </w:div>
    <w:div w:id="3227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9763-6E5C-40A6-8681-0842F939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433</Words>
  <Characters>2386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Demougin</dc:creator>
  <cp:keywords/>
  <dc:description/>
  <cp:lastModifiedBy>Catherine Demougin</cp:lastModifiedBy>
  <cp:revision>18</cp:revision>
  <cp:lastPrinted>2026-01-29T16:15:00Z</cp:lastPrinted>
  <dcterms:created xsi:type="dcterms:W3CDTF">2025-12-01T13:06:00Z</dcterms:created>
  <dcterms:modified xsi:type="dcterms:W3CDTF">2026-01-29T16:18:00Z</dcterms:modified>
</cp:coreProperties>
</file>