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8EA6" w14:textId="355302FA" w:rsidR="00565398" w:rsidRPr="00565398" w:rsidRDefault="00565398" w:rsidP="001E1EE0">
      <w:pPr>
        <w:spacing w:after="120" w:line="264" w:lineRule="auto"/>
        <w:rPr>
          <w:rFonts w:ascii="Bradley Hand ITC" w:hAnsi="Bradley Hand ITC"/>
          <w:b/>
          <w:bCs/>
          <w:noProof/>
          <w:sz w:val="40"/>
          <w:szCs w:val="40"/>
          <w:lang w:eastAsia="fr-FR"/>
        </w:rPr>
      </w:pPr>
      <w:r w:rsidRPr="00565398">
        <w:rPr>
          <w:rFonts w:ascii="Bradley Hand ITC" w:hAnsi="Bradley Hand ITC"/>
          <w:b/>
          <w:noProof/>
          <w:sz w:val="40"/>
          <w:szCs w:val="40"/>
          <w:lang w:eastAsia="fr-FR"/>
        </w:rPr>
        <w:drawing>
          <wp:anchor distT="0" distB="0" distL="114300" distR="114300" simplePos="0" relativeHeight="251659264" behindDoc="0" locked="0" layoutInCell="1" allowOverlap="1" wp14:anchorId="76994A99" wp14:editId="28789E04">
            <wp:simplePos x="0" y="0"/>
            <wp:positionH relativeFrom="column">
              <wp:posOffset>4279265</wp:posOffset>
            </wp:positionH>
            <wp:positionV relativeFrom="paragraph">
              <wp:posOffset>2540</wp:posOffset>
            </wp:positionV>
            <wp:extent cx="1969770" cy="1476375"/>
            <wp:effectExtent l="0" t="0" r="0" b="9525"/>
            <wp:wrapSquare wrapText="bothSides"/>
            <wp:docPr id="3" name="Image 3" descr="LA LOI D'ATTRACTION C'EST LE POUVOIR DE L'AMOUR……. | Que du bonh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LOI D'ATTRACTION C'EST LE POUVOIR DE L'AMOUR……. | Que du bonhe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977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adley Hand ITC" w:hAnsi="Bradley Hand ITC"/>
          <w:b/>
          <w:bCs/>
          <w:noProof/>
          <w:sz w:val="40"/>
          <w:szCs w:val="40"/>
          <w:lang w:eastAsia="fr-FR"/>
        </w:rPr>
        <w:t>«</w:t>
      </w:r>
      <w:r w:rsidR="001E1EE0">
        <w:rPr>
          <w:rFonts w:ascii="Bradley Hand ITC" w:hAnsi="Bradley Hand ITC"/>
          <w:b/>
          <w:bCs/>
          <w:noProof/>
          <w:sz w:val="40"/>
          <w:szCs w:val="40"/>
          <w:lang w:eastAsia="fr-FR"/>
        </w:rPr>
        <w:t xml:space="preserve"> </w:t>
      </w:r>
      <w:r w:rsidR="001E1EE0" w:rsidRPr="001E1EE0">
        <w:rPr>
          <w:rFonts w:ascii="Monotype Corsiva" w:hAnsi="Monotype Corsiva"/>
          <w:b/>
          <w:bCs/>
          <w:sz w:val="40"/>
          <w:szCs w:val="40"/>
        </w:rPr>
        <w:t>Vers de plus vastes horizons</w:t>
      </w:r>
      <w:r>
        <w:rPr>
          <w:rFonts w:ascii="Bradley Hand ITC" w:hAnsi="Bradley Hand ITC"/>
          <w:b/>
          <w:bCs/>
          <w:noProof/>
          <w:sz w:val="40"/>
          <w:szCs w:val="40"/>
          <w:lang w:eastAsia="fr-FR"/>
        </w:rPr>
        <w:t> » </w:t>
      </w:r>
    </w:p>
    <w:p w14:paraId="638F47D0" w14:textId="77777777" w:rsidR="00A26948" w:rsidRDefault="00A26948" w:rsidP="0009651B">
      <w:pPr>
        <w:spacing w:after="120" w:line="264" w:lineRule="auto"/>
        <w:jc w:val="center"/>
        <w:rPr>
          <w:sz w:val="36"/>
          <w:szCs w:val="36"/>
        </w:rPr>
      </w:pPr>
    </w:p>
    <w:p w14:paraId="346DD3AA" w14:textId="77777777" w:rsidR="000E1F68" w:rsidRDefault="000E1F68" w:rsidP="000E1F68">
      <w:pPr>
        <w:rPr>
          <w:rFonts w:cstheme="minorHAnsi"/>
          <w:b/>
          <w:sz w:val="32"/>
          <w:szCs w:val="32"/>
        </w:rPr>
      </w:pPr>
    </w:p>
    <w:p w14:paraId="5346FE0E" w14:textId="77777777" w:rsidR="000E1F68" w:rsidRDefault="000E1F68" w:rsidP="000E1F68">
      <w:pPr>
        <w:rPr>
          <w:rFonts w:cstheme="minorHAnsi"/>
          <w:b/>
          <w:sz w:val="32"/>
          <w:szCs w:val="32"/>
        </w:rPr>
      </w:pPr>
    </w:p>
    <w:p w14:paraId="77AFB0CD" w14:textId="6D361F76" w:rsidR="00565398" w:rsidRDefault="00565398" w:rsidP="00565398">
      <w:pPr>
        <w:jc w:val="right"/>
        <w:rPr>
          <w:rFonts w:cstheme="minorHAnsi"/>
          <w:b/>
          <w:sz w:val="32"/>
          <w:szCs w:val="32"/>
        </w:rPr>
      </w:pPr>
      <w:r w:rsidRPr="006973BA">
        <w:rPr>
          <w:i/>
        </w:rPr>
        <w:t xml:space="preserve">Saint </w:t>
      </w:r>
      <w:r>
        <w:rPr>
          <w:i/>
        </w:rPr>
        <w:t>Matthieu 5,17-37</w:t>
      </w:r>
    </w:p>
    <w:p w14:paraId="31D4BBCC" w14:textId="5B6FE67E" w:rsidR="000E1F68" w:rsidRDefault="000E1F68" w:rsidP="00565398">
      <w:pPr>
        <w:rPr>
          <w:rFonts w:cstheme="minorHAnsi"/>
          <w:b/>
          <w:sz w:val="32"/>
          <w:szCs w:val="32"/>
        </w:rPr>
      </w:pPr>
      <w:r w:rsidRPr="00C062DA">
        <w:rPr>
          <w:rFonts w:cstheme="minorHAnsi"/>
          <w:b/>
          <w:sz w:val="32"/>
          <w:szCs w:val="32"/>
        </w:rPr>
        <w:t>Chant </w:t>
      </w:r>
      <w:r>
        <w:rPr>
          <w:rFonts w:ascii="Times New Roman" w:hAnsi="Times New Roman"/>
          <w:b/>
          <w:sz w:val="28"/>
          <w:szCs w:val="28"/>
        </w:rPr>
        <w:t xml:space="preserve">: </w:t>
      </w:r>
      <w:r w:rsidR="00565398">
        <w:rPr>
          <w:rFonts w:ascii="Times New Roman" w:hAnsi="Times New Roman"/>
          <w:b/>
          <w:sz w:val="28"/>
          <w:szCs w:val="28"/>
        </w:rPr>
        <w:t>« </w:t>
      </w:r>
      <w:r w:rsidR="00565398" w:rsidRPr="007E4946">
        <w:rPr>
          <w:rFonts w:ascii="Times New Roman" w:hAnsi="Times New Roman"/>
          <w:bCs/>
          <w:sz w:val="28"/>
          <w:szCs w:val="28"/>
        </w:rPr>
        <w:t>Viens Esprit de Sainteté, viens Esprit de lumière, viens nous embraser. </w:t>
      </w:r>
      <w:r w:rsidR="00565398">
        <w:rPr>
          <w:rFonts w:ascii="Times New Roman" w:hAnsi="Times New Roman"/>
          <w:b/>
          <w:sz w:val="28"/>
          <w:szCs w:val="28"/>
        </w:rPr>
        <w:t xml:space="preserve">» </w:t>
      </w:r>
      <w:r w:rsidR="00D80A1E" w:rsidRPr="00D80A1E">
        <w:rPr>
          <w:rFonts w:ascii="Times New Roman" w:hAnsi="Times New Roman"/>
          <w:bCs/>
          <w:sz w:val="18"/>
          <w:szCs w:val="18"/>
        </w:rPr>
        <w:t>B 02</w:t>
      </w:r>
      <w:r>
        <w:rPr>
          <w:rFonts w:ascii="Times New Roman" w:hAnsi="Times New Roman"/>
          <w:b/>
          <w:sz w:val="28"/>
          <w:szCs w:val="28"/>
        </w:rPr>
        <w:tab/>
      </w:r>
    </w:p>
    <w:p w14:paraId="058AF2E0" w14:textId="77777777" w:rsidR="00565398" w:rsidRPr="00565398" w:rsidRDefault="00565398" w:rsidP="000E1F68">
      <w:pPr>
        <w:spacing w:after="120"/>
        <w:rPr>
          <w:rFonts w:cstheme="minorHAnsi"/>
          <w:b/>
          <w:sz w:val="16"/>
          <w:szCs w:val="16"/>
        </w:rPr>
      </w:pPr>
    </w:p>
    <w:p w14:paraId="650C008C" w14:textId="20660999" w:rsidR="000E1F68" w:rsidRPr="00FA3874" w:rsidRDefault="000E1F68" w:rsidP="000E1F68">
      <w:pPr>
        <w:spacing w:after="120"/>
        <w:rPr>
          <w:rFonts w:cstheme="minorHAnsi"/>
          <w:b/>
          <w:sz w:val="32"/>
          <w:szCs w:val="32"/>
        </w:rPr>
      </w:pPr>
      <w:r w:rsidRPr="00C062DA">
        <w:rPr>
          <w:rFonts w:cstheme="minorHAnsi"/>
          <w:b/>
          <w:sz w:val="32"/>
          <w:szCs w:val="32"/>
        </w:rPr>
        <w:t>Écouter La Parole </w:t>
      </w:r>
      <w:r>
        <w:rPr>
          <w:rFonts w:cstheme="minorHAnsi"/>
          <w:b/>
          <w:sz w:val="32"/>
          <w:szCs w:val="32"/>
        </w:rPr>
        <w:t>dans l’</w:t>
      </w:r>
      <w:r>
        <w:rPr>
          <w:rStyle w:val="content"/>
          <w:rFonts w:cstheme="minorHAnsi"/>
          <w:b/>
          <w:sz w:val="32"/>
          <w:szCs w:val="32"/>
        </w:rPr>
        <w:t>Evangile selon S</w:t>
      </w:r>
      <w:r w:rsidRPr="00FA3874">
        <w:rPr>
          <w:rFonts w:cstheme="minorHAnsi"/>
          <w:b/>
          <w:sz w:val="32"/>
          <w:szCs w:val="32"/>
        </w:rPr>
        <w:t xml:space="preserve">aint </w:t>
      </w:r>
      <w:r>
        <w:rPr>
          <w:rFonts w:cstheme="minorHAnsi"/>
          <w:b/>
          <w:sz w:val="32"/>
          <w:szCs w:val="32"/>
        </w:rPr>
        <w:t>Matthieu</w:t>
      </w:r>
      <w:r w:rsidRPr="00FA3874">
        <w:rPr>
          <w:rFonts w:cstheme="minorHAnsi"/>
          <w:b/>
          <w:sz w:val="32"/>
          <w:szCs w:val="32"/>
        </w:rPr>
        <w:t>.</w:t>
      </w:r>
    </w:p>
    <w:p w14:paraId="1E166766" w14:textId="00A58E63" w:rsidR="00CD2D1E" w:rsidRPr="000303F9" w:rsidRDefault="00CD2D1E" w:rsidP="00A26948">
      <w:pPr>
        <w:spacing w:after="0" w:line="264" w:lineRule="auto"/>
        <w:rPr>
          <w:rFonts w:ascii="Calibri" w:hAnsi="Calibri" w:cs="Calibri"/>
          <w:b/>
          <w:bCs/>
        </w:rPr>
      </w:pPr>
      <w:r w:rsidRPr="000303F9">
        <w:rPr>
          <w:rFonts w:ascii="Calibri" w:hAnsi="Calibri" w:cs="Calibri"/>
          <w:b/>
          <w:bCs/>
        </w:rPr>
        <w:t>En ces temps</w:t>
      </w:r>
      <w:r w:rsidR="00A26948" w:rsidRPr="000303F9">
        <w:rPr>
          <w:rFonts w:ascii="Calibri" w:hAnsi="Calibri" w:cs="Calibri"/>
          <w:b/>
          <w:bCs/>
        </w:rPr>
        <w:t>-</w:t>
      </w:r>
      <w:r w:rsidRPr="000303F9">
        <w:rPr>
          <w:rFonts w:ascii="Calibri" w:hAnsi="Calibri" w:cs="Calibri"/>
          <w:b/>
          <w:bCs/>
        </w:rPr>
        <w:t>là, Jésus disait à ses disciples : « Ne pensez pas que je sois venu abolir la Loi ou les Prophètes : je ne suis pas venu abolir, mais accomplir.</w:t>
      </w:r>
      <w:r w:rsidR="00A26948" w:rsidRPr="000303F9">
        <w:rPr>
          <w:rFonts w:ascii="Calibri" w:hAnsi="Calibri" w:cs="Calibri"/>
          <w:b/>
          <w:bCs/>
        </w:rPr>
        <w:t xml:space="preserve"> </w:t>
      </w:r>
      <w:r w:rsidRPr="000303F9">
        <w:rPr>
          <w:rFonts w:ascii="Calibri" w:hAnsi="Calibri" w:cs="Calibri"/>
          <w:b/>
          <w:bCs/>
        </w:rPr>
        <w:t>Amen, je vous le dis : Avant que le ciel et la terre disparaissent, pas un seul iota, pas un seul trait ne disparaîtra de la Loi jusqu’à ce que tout se réalise.</w:t>
      </w:r>
    </w:p>
    <w:p w14:paraId="23CE1146" w14:textId="6DB3D61C" w:rsidR="00CD2D1E" w:rsidRPr="000303F9" w:rsidRDefault="00CD2D1E" w:rsidP="00A26948">
      <w:pPr>
        <w:spacing w:after="0" w:line="264" w:lineRule="auto"/>
        <w:rPr>
          <w:rFonts w:ascii="Calibri" w:hAnsi="Calibri" w:cs="Calibri"/>
          <w:b/>
          <w:bCs/>
        </w:rPr>
      </w:pPr>
      <w:r w:rsidRPr="000303F9">
        <w:rPr>
          <w:rFonts w:ascii="Calibri" w:hAnsi="Calibri" w:cs="Calibri"/>
          <w:b/>
          <w:bCs/>
        </w:rPr>
        <w:t>Donc, celui qui rejettera un seul de ces plus petits commandements, et qui enseignera aux hommes à faire ainsi, sera déclaré le plus petit dans le royaume des Cieux. Mais celui qui les observera et les enseignera, celui-là sera déclaré grand dans le royaume des Cieux.</w:t>
      </w:r>
    </w:p>
    <w:p w14:paraId="6343C658" w14:textId="51780CB9" w:rsidR="00CD2D1E" w:rsidRPr="000303F9" w:rsidRDefault="00CD2D1E" w:rsidP="00A26948">
      <w:pPr>
        <w:spacing w:after="0" w:line="264" w:lineRule="auto"/>
        <w:rPr>
          <w:rFonts w:ascii="Calibri" w:hAnsi="Calibri" w:cs="Calibri"/>
          <w:b/>
          <w:bCs/>
        </w:rPr>
      </w:pPr>
      <w:r w:rsidRPr="000303F9">
        <w:rPr>
          <w:rFonts w:ascii="Calibri" w:hAnsi="Calibri" w:cs="Calibri"/>
          <w:b/>
          <w:bCs/>
        </w:rPr>
        <w:t>Je vous le dis en effet : Si votre justice ne surpasse pas celle des scribes et des pharisiens, vous n’entrerez pas dans le royaume des Cieux.</w:t>
      </w:r>
      <w:r w:rsidR="00202FAC">
        <w:rPr>
          <w:rFonts w:ascii="Calibri" w:hAnsi="Calibri" w:cs="Calibri"/>
          <w:b/>
          <w:bCs/>
        </w:rPr>
        <w:t xml:space="preserve"> </w:t>
      </w:r>
      <w:r w:rsidRPr="000303F9">
        <w:rPr>
          <w:rFonts w:ascii="Calibri" w:hAnsi="Calibri" w:cs="Calibri"/>
          <w:b/>
          <w:bCs/>
        </w:rPr>
        <w:t>« Vous avez appris qu’il a été dit aux anciens : Tu ne commettras pas de meurtre, et si quelqu’un commet un meurtre, il devra passer en jugement.</w:t>
      </w:r>
      <w:r w:rsidR="00A26948" w:rsidRPr="000303F9">
        <w:rPr>
          <w:rFonts w:ascii="Calibri" w:hAnsi="Calibri" w:cs="Calibri"/>
          <w:b/>
          <w:bCs/>
        </w:rPr>
        <w:t xml:space="preserve"> </w:t>
      </w:r>
      <w:r w:rsidR="00182FF4" w:rsidRPr="000303F9">
        <w:rPr>
          <w:rFonts w:ascii="Calibri" w:hAnsi="Calibri" w:cs="Calibri"/>
          <w:b/>
          <w:bCs/>
        </w:rPr>
        <w:t xml:space="preserve"> </w:t>
      </w:r>
      <w:r w:rsidRPr="000303F9">
        <w:rPr>
          <w:rFonts w:ascii="Calibri" w:hAnsi="Calibri" w:cs="Calibri"/>
          <w:b/>
          <w:bCs/>
        </w:rPr>
        <w:t>Eh bien moi, je vous dis : Tout homme qui se met en colère contre son frère devra passer en jugement. Si quelqu’un insulte son frère, il devra passer devant le tribunal. Si quelqu’un le traite de fou, il sera passible de la géhenne de feu.</w:t>
      </w:r>
    </w:p>
    <w:p w14:paraId="59B73B2C" w14:textId="593EFAC8" w:rsidR="00182FF4" w:rsidRPr="000303F9" w:rsidRDefault="00182FF4" w:rsidP="00A26948">
      <w:pPr>
        <w:spacing w:after="0" w:line="264" w:lineRule="auto"/>
        <w:rPr>
          <w:rFonts w:ascii="Calibri" w:hAnsi="Calibri" w:cs="Calibri"/>
          <w:b/>
          <w:bCs/>
        </w:rPr>
      </w:pPr>
      <w:r w:rsidRPr="000303F9">
        <w:rPr>
          <w:rFonts w:ascii="Calibri" w:hAnsi="Calibri" w:cs="Calibri"/>
          <w:b/>
          <w:bCs/>
        </w:rPr>
        <w:t>Donc, lorsque tu vas présenter ton offrande à l’autel, si, là, tu te souviens que ton frère a quelque chose contre toi,</w:t>
      </w:r>
      <w:r w:rsidR="00A26948" w:rsidRPr="000303F9">
        <w:rPr>
          <w:rFonts w:ascii="Calibri" w:hAnsi="Calibri" w:cs="Calibri"/>
          <w:b/>
          <w:bCs/>
        </w:rPr>
        <w:t xml:space="preserve"> </w:t>
      </w:r>
      <w:r w:rsidRPr="000303F9">
        <w:rPr>
          <w:rFonts w:ascii="Calibri" w:hAnsi="Calibri" w:cs="Calibri"/>
          <w:b/>
          <w:bCs/>
        </w:rPr>
        <w:t>laisse ton offrande, là, devant l’autel, va d’abord te réconcilier avec ton frère, et ensuite viens présenter ton offrande.</w:t>
      </w:r>
      <w:r w:rsidR="00A26948" w:rsidRPr="000303F9">
        <w:rPr>
          <w:rFonts w:ascii="Calibri" w:hAnsi="Calibri" w:cs="Calibri"/>
          <w:b/>
          <w:bCs/>
        </w:rPr>
        <w:t xml:space="preserve"> </w:t>
      </w:r>
      <w:r w:rsidRPr="000303F9">
        <w:rPr>
          <w:rFonts w:ascii="Calibri" w:hAnsi="Calibri" w:cs="Calibri"/>
          <w:b/>
          <w:bCs/>
        </w:rPr>
        <w:t>Mets-toi vite d’accord avec ton adversaire pendant que tu es en chemin avec lui, pour éviter que ton adversaire ne te livre au juge, le juge au garde, et qu’on ne te jette en prison.</w:t>
      </w:r>
    </w:p>
    <w:p w14:paraId="0E33C4AE" w14:textId="12622C2F" w:rsidR="00182FF4" w:rsidRPr="000303F9" w:rsidRDefault="00182FF4" w:rsidP="00A26948">
      <w:pPr>
        <w:spacing w:after="0" w:line="264" w:lineRule="auto"/>
        <w:rPr>
          <w:rFonts w:ascii="Calibri" w:hAnsi="Calibri" w:cs="Calibri"/>
          <w:b/>
          <w:bCs/>
        </w:rPr>
      </w:pPr>
      <w:r w:rsidRPr="000303F9">
        <w:rPr>
          <w:rFonts w:ascii="Calibri" w:hAnsi="Calibri" w:cs="Calibri"/>
          <w:b/>
          <w:bCs/>
        </w:rPr>
        <w:t>Amen, je te le dis : tu n’en sortiras pas avant d’avoir payé jusqu’au dernier sou.</w:t>
      </w:r>
      <w:r w:rsidR="00A26948" w:rsidRPr="000303F9">
        <w:rPr>
          <w:rFonts w:ascii="Calibri" w:hAnsi="Calibri" w:cs="Calibri"/>
          <w:b/>
          <w:bCs/>
        </w:rPr>
        <w:t xml:space="preserve"> </w:t>
      </w:r>
      <w:r w:rsidRPr="000303F9">
        <w:rPr>
          <w:rFonts w:ascii="Calibri" w:hAnsi="Calibri" w:cs="Calibri"/>
          <w:b/>
          <w:bCs/>
        </w:rPr>
        <w:t>Vous avez appris qu’il a été dit : Tu ne commettras pas d’adultère.</w:t>
      </w:r>
      <w:r w:rsidR="00A26948" w:rsidRPr="000303F9">
        <w:rPr>
          <w:rFonts w:ascii="Calibri" w:hAnsi="Calibri" w:cs="Calibri"/>
          <w:b/>
          <w:bCs/>
        </w:rPr>
        <w:t xml:space="preserve"> </w:t>
      </w:r>
      <w:r w:rsidRPr="000303F9">
        <w:rPr>
          <w:rFonts w:ascii="Calibri" w:hAnsi="Calibri" w:cs="Calibri"/>
          <w:b/>
          <w:bCs/>
        </w:rPr>
        <w:t>Eh bien ! moi, je vous dis : Tout homme qui regarde une femme avec convoitise a déjà commis l’adultère avec elle dans son cœur.</w:t>
      </w:r>
      <w:r w:rsidR="00A26948" w:rsidRPr="000303F9">
        <w:rPr>
          <w:rFonts w:ascii="Calibri" w:hAnsi="Calibri" w:cs="Calibri"/>
          <w:b/>
          <w:bCs/>
        </w:rPr>
        <w:t xml:space="preserve"> </w:t>
      </w:r>
      <w:r w:rsidRPr="000303F9">
        <w:rPr>
          <w:rFonts w:ascii="Calibri" w:hAnsi="Calibri" w:cs="Calibri"/>
          <w:b/>
          <w:bCs/>
        </w:rPr>
        <w:t>Si ton œil droit entraîne ta chute, arrache-le et jette-le loin de toi, car mieux vaut pour toi perdre un de tes membres que d’avoir ton corps tout entier jeté dans la géhenne.</w:t>
      </w:r>
      <w:r w:rsidR="00A26948" w:rsidRPr="000303F9">
        <w:rPr>
          <w:rFonts w:ascii="Calibri" w:hAnsi="Calibri" w:cs="Calibri"/>
          <w:b/>
          <w:bCs/>
        </w:rPr>
        <w:t xml:space="preserve"> </w:t>
      </w:r>
      <w:r w:rsidRPr="000303F9">
        <w:rPr>
          <w:rFonts w:ascii="Calibri" w:hAnsi="Calibri" w:cs="Calibri"/>
          <w:b/>
          <w:bCs/>
        </w:rPr>
        <w:t xml:space="preserve">Et si ta main droite entraîne ta chute, </w:t>
      </w:r>
      <w:proofErr w:type="spellStart"/>
      <w:r w:rsidRPr="000303F9">
        <w:rPr>
          <w:rFonts w:ascii="Calibri" w:hAnsi="Calibri" w:cs="Calibri"/>
          <w:b/>
          <w:bCs/>
        </w:rPr>
        <w:t>coupe-la</w:t>
      </w:r>
      <w:proofErr w:type="spellEnd"/>
      <w:r w:rsidRPr="000303F9">
        <w:rPr>
          <w:rFonts w:ascii="Calibri" w:hAnsi="Calibri" w:cs="Calibri"/>
          <w:b/>
          <w:bCs/>
        </w:rPr>
        <w:t xml:space="preserve"> et jette-la loin de toi, car mieux vaut pour toi perdre un de tes membres que d’avoir ton corps tout entier qui s’en aille dans la géhenne.</w:t>
      </w:r>
    </w:p>
    <w:p w14:paraId="58006A91" w14:textId="4E7BA021" w:rsidR="00182FF4" w:rsidRPr="000303F9" w:rsidRDefault="00182FF4" w:rsidP="00A26948">
      <w:pPr>
        <w:spacing w:after="0" w:line="264" w:lineRule="auto"/>
        <w:rPr>
          <w:rFonts w:ascii="Calibri" w:hAnsi="Calibri" w:cs="Calibri"/>
          <w:b/>
          <w:bCs/>
        </w:rPr>
      </w:pPr>
      <w:r w:rsidRPr="000303F9">
        <w:rPr>
          <w:rFonts w:ascii="Calibri" w:hAnsi="Calibri" w:cs="Calibri"/>
          <w:b/>
          <w:bCs/>
        </w:rPr>
        <w:t>Il a été dit également : Si quelqu’un renvoie sa femme, qu’il lui donne un acte de répudiation.</w:t>
      </w:r>
    </w:p>
    <w:p w14:paraId="230532B1" w14:textId="60FB03C1" w:rsidR="00182FF4" w:rsidRPr="000303F9" w:rsidRDefault="00182FF4" w:rsidP="00A26948">
      <w:pPr>
        <w:spacing w:after="0" w:line="264" w:lineRule="auto"/>
        <w:rPr>
          <w:rFonts w:ascii="Calibri" w:hAnsi="Calibri" w:cs="Calibri"/>
          <w:b/>
          <w:bCs/>
        </w:rPr>
      </w:pPr>
      <w:r w:rsidRPr="000303F9">
        <w:rPr>
          <w:rFonts w:ascii="Calibri" w:hAnsi="Calibri" w:cs="Calibri"/>
          <w:b/>
          <w:bCs/>
        </w:rPr>
        <w:t>Eh bien ! moi, je vous dis : Tout homme qui renvoie sa femme, sauf en cas d’union illégitime, la pousse à l’adultère ; et si quelqu’un épouse une femme renvoyée, il est adultère.</w:t>
      </w:r>
    </w:p>
    <w:p w14:paraId="6D273C21" w14:textId="75857E24" w:rsidR="00182FF4" w:rsidRPr="000303F9" w:rsidRDefault="00182FF4" w:rsidP="00A26948">
      <w:pPr>
        <w:spacing w:after="0" w:line="264" w:lineRule="auto"/>
        <w:rPr>
          <w:rFonts w:ascii="Calibri" w:hAnsi="Calibri" w:cs="Calibri"/>
          <w:b/>
          <w:bCs/>
        </w:rPr>
      </w:pPr>
      <w:r w:rsidRPr="000303F9">
        <w:rPr>
          <w:rFonts w:ascii="Calibri" w:hAnsi="Calibri" w:cs="Calibri"/>
          <w:b/>
          <w:bCs/>
        </w:rPr>
        <w:t>Vous avez encore appris qu’il a été dit aux anciens : Tu ne manqueras pas à tes serments, mais tu t’acquitteras de tes serments envers le Seigneur.</w:t>
      </w:r>
      <w:r w:rsidR="00A26948" w:rsidRPr="000303F9">
        <w:rPr>
          <w:rFonts w:ascii="Calibri" w:hAnsi="Calibri" w:cs="Calibri"/>
          <w:b/>
          <w:bCs/>
        </w:rPr>
        <w:t xml:space="preserve"> </w:t>
      </w:r>
      <w:r w:rsidRPr="000303F9">
        <w:rPr>
          <w:rFonts w:ascii="Calibri" w:hAnsi="Calibri" w:cs="Calibri"/>
          <w:b/>
          <w:bCs/>
        </w:rPr>
        <w:t>Eh bien ! moi, je vous dis de ne pas jurer du tout, ni par le ciel, car c’est le trône de Dieu,</w:t>
      </w:r>
      <w:r w:rsidR="00A26948" w:rsidRPr="000303F9">
        <w:rPr>
          <w:rFonts w:ascii="Calibri" w:hAnsi="Calibri" w:cs="Calibri"/>
          <w:b/>
          <w:bCs/>
        </w:rPr>
        <w:t xml:space="preserve"> </w:t>
      </w:r>
      <w:r w:rsidRPr="000303F9">
        <w:rPr>
          <w:rFonts w:ascii="Calibri" w:hAnsi="Calibri" w:cs="Calibri"/>
          <w:b/>
          <w:bCs/>
        </w:rPr>
        <w:t>ni par la terre, car elle est son marchepied, ni par Jérusalem, car elle est la Ville du grand Roi.</w:t>
      </w:r>
      <w:r w:rsidR="00A26948" w:rsidRPr="000303F9">
        <w:rPr>
          <w:rFonts w:ascii="Calibri" w:hAnsi="Calibri" w:cs="Calibri"/>
          <w:b/>
          <w:bCs/>
        </w:rPr>
        <w:t xml:space="preserve"> </w:t>
      </w:r>
      <w:r w:rsidRPr="000303F9">
        <w:rPr>
          <w:rFonts w:ascii="Calibri" w:hAnsi="Calibri" w:cs="Calibri"/>
          <w:b/>
          <w:bCs/>
        </w:rPr>
        <w:t>Et ne jure pas non plus sur ta tête, parce que tu ne peux pas rendre un seul de tes cheveux blanc ou noir.</w:t>
      </w:r>
    </w:p>
    <w:p w14:paraId="153ABB7F" w14:textId="79876521" w:rsidR="00182FF4" w:rsidRPr="000303F9" w:rsidRDefault="00182FF4" w:rsidP="00A26948">
      <w:pPr>
        <w:spacing w:after="0" w:line="264" w:lineRule="auto"/>
        <w:rPr>
          <w:rFonts w:ascii="Calibri" w:hAnsi="Calibri" w:cs="Calibri"/>
          <w:b/>
          <w:bCs/>
        </w:rPr>
      </w:pPr>
      <w:r w:rsidRPr="000303F9">
        <w:rPr>
          <w:rFonts w:ascii="Calibri" w:hAnsi="Calibri" w:cs="Calibri"/>
          <w:b/>
          <w:bCs/>
        </w:rPr>
        <w:t>Que votre parole soit “oui”, si c’est “oui”, “non”, si c’est “non”. Ce qui est en plus vient du Mauvais. »</w:t>
      </w:r>
    </w:p>
    <w:p w14:paraId="2B66400E" w14:textId="67E5AD4C" w:rsidR="00CD2D1E" w:rsidRPr="0009651B" w:rsidRDefault="00CD2D1E" w:rsidP="0009651B">
      <w:pPr>
        <w:spacing w:after="80" w:line="264" w:lineRule="auto"/>
        <w:jc w:val="center"/>
        <w:rPr>
          <w:b/>
          <w:bCs/>
          <w:sz w:val="36"/>
          <w:szCs w:val="36"/>
          <w:u w:val="single"/>
        </w:rPr>
      </w:pPr>
      <w:r w:rsidRPr="00CD2D1E">
        <w:rPr>
          <w:b/>
          <w:bCs/>
          <w:sz w:val="36"/>
          <w:szCs w:val="36"/>
          <w:u w:val="single"/>
        </w:rPr>
        <w:lastRenderedPageBreak/>
        <w:t>Commentaire</w:t>
      </w:r>
    </w:p>
    <w:p w14:paraId="6A0D2F93" w14:textId="36EF807A" w:rsidR="00B368AE" w:rsidRPr="00B368AE" w:rsidRDefault="00B368AE" w:rsidP="006F57AF">
      <w:pPr>
        <w:spacing w:after="0" w:line="264" w:lineRule="auto"/>
      </w:pPr>
      <w:r w:rsidRPr="00B368AE">
        <w:t>Après les Béatitudes, qui en sont l'introduction, le Sermon sur la montagne se poursuit pendant trois longs chapitres où Matthieu a groupé six antithèses entre la Loi de Moïse ("il a été dit jadis"), et la Loi de Jésus ("Eh bien, moi, je vous dis aujourd'hui..."). Nous lisons aujourd’hui les quatre premières, précédées d'une sorte de prologue qui en donne l'orientation générale. «</w:t>
      </w:r>
      <w:r w:rsidR="006F57AF">
        <w:t xml:space="preserve"> </w:t>
      </w:r>
      <w:r w:rsidRPr="00B368AE">
        <w:rPr>
          <w:i/>
          <w:iCs/>
        </w:rPr>
        <w:t>Ne pensez pas que je sois venu abolir la Loi ou les Prophètes</w:t>
      </w:r>
      <w:r w:rsidR="006F57AF">
        <w:rPr>
          <w:i/>
          <w:iCs/>
        </w:rPr>
        <w:t xml:space="preserve"> </w:t>
      </w:r>
      <w:r w:rsidRPr="00B368AE">
        <w:rPr>
          <w:i/>
          <w:iCs/>
        </w:rPr>
        <w:t>: je ne suis pas venu abolir, mais accomplir</w:t>
      </w:r>
      <w:proofErr w:type="gramStart"/>
      <w:r w:rsidRPr="00B368AE">
        <w:t>.»</w:t>
      </w:r>
      <w:proofErr w:type="gramEnd"/>
      <w:r w:rsidRPr="00B368AE">
        <w:t xml:space="preserve"> Jésus n'est ni un révolutionnaire qui veut tout changer, pour repartir à zéro, ni un conservateur qui ne veut rien changer, comme si le passé était parfait en tout.</w:t>
      </w:r>
    </w:p>
    <w:p w14:paraId="16E6F871" w14:textId="77777777" w:rsidR="00B368AE" w:rsidRPr="00B368AE" w:rsidRDefault="00B368AE" w:rsidP="006F57AF">
      <w:pPr>
        <w:spacing w:after="0" w:line="264" w:lineRule="auto"/>
      </w:pPr>
      <w:r w:rsidRPr="00B368AE">
        <w:t>Il ne faut pas oublier que l'évangile de Matthieu s'adressait à des communautés chrétiennes venues du Judaïsme où la question de l’évolution et des changements était très présente.</w:t>
      </w:r>
    </w:p>
    <w:p w14:paraId="35D5B8F4" w14:textId="1D2086BD" w:rsidR="00B368AE" w:rsidRDefault="00B368AE" w:rsidP="006F57AF">
      <w:pPr>
        <w:spacing w:after="0" w:line="264" w:lineRule="auto"/>
      </w:pPr>
      <w:r w:rsidRPr="00B368AE">
        <w:t>Que fallait-il conserver des anciennes coutumes et des lois de Moïse</w:t>
      </w:r>
      <w:r w:rsidR="0009651B">
        <w:t xml:space="preserve"> </w:t>
      </w:r>
      <w:r w:rsidRPr="00B368AE">
        <w:t>?  Fallait-il continuer à circoncire les nouveaux chrétiens, puisque, maintenant, il y avait le baptême</w:t>
      </w:r>
      <w:r w:rsidR="0009651B">
        <w:t xml:space="preserve"> </w:t>
      </w:r>
      <w:r w:rsidRPr="00B368AE">
        <w:t>?  Fallait-il célébrer le sabbat puisqu’on avait le dimanche</w:t>
      </w:r>
      <w:r w:rsidR="0009651B">
        <w:t xml:space="preserve"> </w:t>
      </w:r>
      <w:r w:rsidRPr="00B368AE">
        <w:t>?  Fallait-il respecter les restrictions de l'alimentation casher</w:t>
      </w:r>
      <w:r w:rsidR="0009651B">
        <w:t xml:space="preserve"> </w:t>
      </w:r>
      <w:r w:rsidRPr="00B368AE">
        <w:t>? etc.</w:t>
      </w:r>
    </w:p>
    <w:p w14:paraId="14BF6C9B" w14:textId="3B516AA1" w:rsidR="00B368AE" w:rsidRDefault="00B368AE" w:rsidP="006F57AF">
      <w:pPr>
        <w:spacing w:after="0" w:line="264" w:lineRule="auto"/>
      </w:pPr>
      <w:r w:rsidRPr="00B368AE">
        <w:t>Le problème du changement, de l’évolution, de l’adaptation aux temps modernes, reste l'une des questions les plus épineuses de tous les temps. Elle provoque d’innombrables conflits entre ceux de la droite et ceux de la gauche, entre anciens et modernes, traditionalistes et progressistes, tenants du statut quo et adeptes du changement. Dans les périodes de mutation rapide, les conflits se multiplient. Cette tension se retrouve dans tous les secteurs de la population : en Église, en politique, en éducation, en famille.</w:t>
      </w:r>
    </w:p>
    <w:p w14:paraId="2BFDAFA2" w14:textId="77777777" w:rsidR="00B368AE" w:rsidRPr="00B368AE" w:rsidRDefault="00B368AE" w:rsidP="006F57AF">
      <w:pPr>
        <w:spacing w:after="0" w:line="264" w:lineRule="auto"/>
      </w:pPr>
      <w:r w:rsidRPr="00B368AE">
        <w:t>Pour Jésus, il n'est pas question d'abolir complètement le passé, ni de le conserver tel qu’il est. Dans une sorte d'accomplissement, d'achèvement, il faut lui donner une vie nouvelle, afin d’aller toujours un peu plus loin. Ce n'est pas parce qu'une tradition est ancienne qu'elle est encore valable aujourd’hui.  Ce n'est pas parce qu'une idée est nouvelle qu'elle est meilleure que celle du passé.</w:t>
      </w:r>
    </w:p>
    <w:p w14:paraId="3E479844" w14:textId="77777777" w:rsidR="00B368AE" w:rsidRPr="00B368AE" w:rsidRDefault="00B368AE" w:rsidP="006F57AF">
      <w:pPr>
        <w:spacing w:after="0" w:line="264" w:lineRule="auto"/>
      </w:pPr>
      <w:r w:rsidRPr="00B368AE">
        <w:t>Du texte d’aujourd’hui, il faut retenir deux passages importants :</w:t>
      </w:r>
    </w:p>
    <w:p w14:paraId="08A1EB49" w14:textId="57F34980" w:rsidR="00B368AE" w:rsidRPr="00B368AE" w:rsidRDefault="00B368AE" w:rsidP="006F57AF">
      <w:pPr>
        <w:spacing w:after="0" w:line="264" w:lineRule="auto"/>
      </w:pPr>
      <w:r w:rsidRPr="00B368AE">
        <w:t>Le premier indique le désir de Jésus «</w:t>
      </w:r>
      <w:r w:rsidR="006F57AF">
        <w:t xml:space="preserve"> </w:t>
      </w:r>
      <w:r w:rsidRPr="00B368AE">
        <w:t>d’accomplir</w:t>
      </w:r>
      <w:r w:rsidR="006F57AF">
        <w:t xml:space="preserve"> </w:t>
      </w:r>
      <w:r w:rsidRPr="00B368AE">
        <w:t>» les promesses de l’Ancien Testament : «</w:t>
      </w:r>
      <w:r w:rsidR="006F57AF">
        <w:t xml:space="preserve"> </w:t>
      </w:r>
      <w:r w:rsidRPr="00B368AE">
        <w:rPr>
          <w:i/>
          <w:iCs/>
        </w:rPr>
        <w:t>Ne croyez pas que je sois venu abolir la loi et les prophètes. Non, je suis venu pour les accomplir</w:t>
      </w:r>
      <w:r w:rsidR="006F57AF">
        <w:rPr>
          <w:i/>
          <w:iCs/>
        </w:rPr>
        <w:t xml:space="preserve"> </w:t>
      </w:r>
      <w:r w:rsidRPr="00B368AE">
        <w:t>». Jésus veut améliorer, compléter, parfaire.</w:t>
      </w:r>
    </w:p>
    <w:p w14:paraId="46CC0518" w14:textId="7E942FD0" w:rsidR="00B368AE" w:rsidRPr="00B368AE" w:rsidRDefault="00B368AE" w:rsidP="006F57AF">
      <w:pPr>
        <w:spacing w:after="0" w:line="264" w:lineRule="auto"/>
      </w:pPr>
      <w:r w:rsidRPr="00B368AE">
        <w:t>Le second nous invite à surpasser la justice des scribes et des pharisiens. Chacune des antithèses nous pousse à aller plus loin, comme par exemple celle de l’offrande à l’autel : «</w:t>
      </w:r>
      <w:r w:rsidR="006F57AF">
        <w:t xml:space="preserve"> </w:t>
      </w:r>
      <w:r w:rsidRPr="00B368AE">
        <w:rPr>
          <w:i/>
          <w:iCs/>
        </w:rPr>
        <w:t xml:space="preserve">Lorsque tu apportes ton offrande à l’autel et que tu te souviens que ton frère ou ta </w:t>
      </w:r>
      <w:r w:rsidR="0009651B" w:rsidRPr="00B368AE">
        <w:rPr>
          <w:i/>
          <w:iCs/>
        </w:rPr>
        <w:t>sœur</w:t>
      </w:r>
      <w:r w:rsidRPr="00B368AE">
        <w:rPr>
          <w:i/>
          <w:iCs/>
        </w:rPr>
        <w:t xml:space="preserve"> a quelque chose contre toi, laisse-là ton offrande, va d’abord te réconcilier avec ton frère ou ta </w:t>
      </w:r>
      <w:r w:rsidR="0009651B" w:rsidRPr="00B368AE">
        <w:rPr>
          <w:i/>
          <w:iCs/>
        </w:rPr>
        <w:t>sœur</w:t>
      </w:r>
      <w:r w:rsidRPr="00B368AE">
        <w:rPr>
          <w:i/>
          <w:iCs/>
        </w:rPr>
        <w:t xml:space="preserve"> et reviens présenter ton offrande</w:t>
      </w:r>
      <w:r w:rsidR="006F57AF">
        <w:rPr>
          <w:i/>
          <w:iCs/>
        </w:rPr>
        <w:t xml:space="preserve"> </w:t>
      </w:r>
      <w:r w:rsidRPr="00B368AE">
        <w:t>»</w:t>
      </w:r>
      <w:r w:rsidR="006F57AF">
        <w:t>.</w:t>
      </w:r>
      <w:r w:rsidRPr="00B368AE">
        <w:t xml:space="preserve"> L’offrande à l’autel est importante mais plus importante encore est la réconciliation avec ton frère ou ta </w:t>
      </w:r>
      <w:r w:rsidR="0009651B" w:rsidRPr="00B368AE">
        <w:t>sœur</w:t>
      </w:r>
      <w:r w:rsidRPr="00B368AE">
        <w:t>.</w:t>
      </w:r>
    </w:p>
    <w:p w14:paraId="1BEC3EB1" w14:textId="55D33665" w:rsidR="00B368AE" w:rsidRPr="00B368AE" w:rsidRDefault="00B368AE" w:rsidP="006F57AF">
      <w:pPr>
        <w:spacing w:after="0" w:line="264" w:lineRule="auto"/>
      </w:pPr>
      <w:r w:rsidRPr="00B368AE">
        <w:t>Il s’agit donc d’une morale qui n'abolit pas la Loi et les Prophètes mais qui la rend plus parfaite : «</w:t>
      </w:r>
      <w:r w:rsidR="006F57AF">
        <w:t xml:space="preserve"> </w:t>
      </w:r>
      <w:r w:rsidRPr="00B368AE">
        <w:rPr>
          <w:i/>
          <w:iCs/>
        </w:rPr>
        <w:t>Si votre justice ne surpasse pas celle des scribes et des pharisiens, vous n’entrerez pas dans le royaume des cieux</w:t>
      </w:r>
      <w:r w:rsidR="006F57AF">
        <w:rPr>
          <w:i/>
          <w:iCs/>
        </w:rPr>
        <w:t xml:space="preserve"> </w:t>
      </w:r>
      <w:r w:rsidRPr="00B368AE">
        <w:t>»</w:t>
      </w:r>
      <w:r w:rsidR="006F57AF">
        <w:t>.</w:t>
      </w:r>
    </w:p>
    <w:p w14:paraId="63064842" w14:textId="646C2302" w:rsidR="00B368AE" w:rsidRPr="00B368AE" w:rsidRDefault="00B368AE" w:rsidP="006F57AF">
      <w:pPr>
        <w:spacing w:after="0" w:line="264" w:lineRule="auto"/>
      </w:pPr>
      <w:r w:rsidRPr="00B368AE">
        <w:t>Le Christ nous invite à améliorer notre façon de faire, en prenant exemple sur notre Père céleste :</w:t>
      </w:r>
      <w:r w:rsidR="006F57AF">
        <w:t xml:space="preserve"> </w:t>
      </w:r>
      <w:r w:rsidRPr="00B368AE">
        <w:rPr>
          <w:i/>
          <w:iCs/>
        </w:rPr>
        <w:t>Soyez parfaits comme votre Père céleste est parfait.</w:t>
      </w:r>
    </w:p>
    <w:p w14:paraId="5636FE95" w14:textId="38DFF42D" w:rsidR="00744B31" w:rsidRDefault="00B368AE" w:rsidP="0009651B">
      <w:pPr>
        <w:spacing w:after="80" w:line="264" w:lineRule="auto"/>
        <w:jc w:val="right"/>
      </w:pPr>
      <w:r w:rsidRPr="00B368AE">
        <w:t>Par le Père Yvon-Michel Allard</w:t>
      </w:r>
      <w:r>
        <w:t>, Canad</w:t>
      </w:r>
      <w:r w:rsidR="0009651B">
        <w:t>a</w:t>
      </w:r>
    </w:p>
    <w:p w14:paraId="399ABD0D" w14:textId="77777777" w:rsidR="006F57AF" w:rsidRDefault="006F57AF" w:rsidP="006F57AF">
      <w:pPr>
        <w:rPr>
          <w:rStyle w:val="content"/>
          <w:b/>
          <w:sz w:val="32"/>
          <w:szCs w:val="32"/>
        </w:rPr>
      </w:pPr>
    </w:p>
    <w:p w14:paraId="3B55AFB6" w14:textId="155D5BE2" w:rsidR="006F57AF" w:rsidRPr="006B1F89" w:rsidRDefault="006F57AF" w:rsidP="006F57AF">
      <w:pPr>
        <w:rPr>
          <w:rStyle w:val="content"/>
          <w:b/>
        </w:rPr>
      </w:pPr>
      <w:r>
        <w:rPr>
          <w:rStyle w:val="content"/>
          <w:b/>
          <w:sz w:val="32"/>
          <w:szCs w:val="32"/>
        </w:rPr>
        <w:t xml:space="preserve">Savourer la parole, </w:t>
      </w:r>
      <w:r w:rsidRPr="006B1F89">
        <w:rPr>
          <w:rStyle w:val="content"/>
          <w:b/>
        </w:rPr>
        <w:t>par un temps de silence personnel, puis par le partage</w:t>
      </w:r>
    </w:p>
    <w:p w14:paraId="6F121B42" w14:textId="6CFB6FC7" w:rsidR="006F57AF" w:rsidRPr="00D80A1E" w:rsidRDefault="006F57AF" w:rsidP="007B3976">
      <w:pPr>
        <w:rPr>
          <w:bCs/>
          <w:sz w:val="20"/>
          <w:szCs w:val="20"/>
        </w:rPr>
      </w:pPr>
      <w:r>
        <w:rPr>
          <w:rStyle w:val="content"/>
          <w:b/>
          <w:sz w:val="32"/>
          <w:szCs w:val="32"/>
        </w:rPr>
        <w:t>Chant </w:t>
      </w:r>
      <w:r w:rsidRPr="00642695">
        <w:rPr>
          <w:rStyle w:val="content"/>
          <w:bCs/>
          <w:sz w:val="32"/>
          <w:szCs w:val="32"/>
        </w:rPr>
        <w:t>:</w:t>
      </w:r>
      <w:r>
        <w:rPr>
          <w:rStyle w:val="content"/>
          <w:bCs/>
          <w:sz w:val="32"/>
          <w:szCs w:val="32"/>
        </w:rPr>
        <w:t xml:space="preserve"> </w:t>
      </w:r>
      <w:r w:rsidRPr="00D80A1E">
        <w:rPr>
          <w:rStyle w:val="content"/>
          <w:rFonts w:ascii="Times New Roman" w:hAnsi="Times New Roman"/>
          <w:bCs/>
          <w:sz w:val="28"/>
          <w:szCs w:val="28"/>
        </w:rPr>
        <w:t>«</w:t>
      </w:r>
      <w:r w:rsidR="00D80A1E" w:rsidRPr="00D80A1E">
        <w:rPr>
          <w:rStyle w:val="content"/>
          <w:rFonts w:ascii="Times New Roman" w:hAnsi="Times New Roman"/>
          <w:bCs/>
          <w:sz w:val="28"/>
          <w:szCs w:val="28"/>
        </w:rPr>
        <w:t xml:space="preserve"> Vers de plus vastes horizons »</w:t>
      </w:r>
      <w:r w:rsidRPr="001663D3">
        <w:rPr>
          <w:rStyle w:val="content"/>
          <w:rFonts w:ascii="Times New Roman" w:hAnsi="Times New Roman"/>
          <w:b/>
          <w:sz w:val="28"/>
          <w:szCs w:val="28"/>
        </w:rPr>
        <w:t xml:space="preserve"> </w:t>
      </w:r>
      <w:r w:rsidR="00D80A1E" w:rsidRPr="00D80A1E">
        <w:rPr>
          <w:rStyle w:val="content"/>
          <w:rFonts w:ascii="Times New Roman" w:hAnsi="Times New Roman"/>
          <w:bCs/>
          <w:sz w:val="20"/>
          <w:szCs w:val="20"/>
        </w:rPr>
        <w:t>I 42</w:t>
      </w:r>
    </w:p>
    <w:sectPr w:rsidR="006F57AF" w:rsidRPr="00D80A1E" w:rsidSect="006F57AF">
      <w:pgSz w:w="11906" w:h="16838"/>
      <w:pgMar w:top="851" w:right="849"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altName w:val="Bradley Hand ITC"/>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4A39"/>
    <w:multiLevelType w:val="multilevel"/>
    <w:tmpl w:val="55E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38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31"/>
    <w:rsid w:val="000303F9"/>
    <w:rsid w:val="0009651B"/>
    <w:rsid w:val="000D4FB8"/>
    <w:rsid w:val="000E1F68"/>
    <w:rsid w:val="00182FF4"/>
    <w:rsid w:val="001E1EE0"/>
    <w:rsid w:val="00202FAC"/>
    <w:rsid w:val="00565398"/>
    <w:rsid w:val="006D2C48"/>
    <w:rsid w:val="006F57AF"/>
    <w:rsid w:val="00744B31"/>
    <w:rsid w:val="00771DF7"/>
    <w:rsid w:val="007B3976"/>
    <w:rsid w:val="00A26948"/>
    <w:rsid w:val="00AE7ABD"/>
    <w:rsid w:val="00B368AE"/>
    <w:rsid w:val="00B66C63"/>
    <w:rsid w:val="00CD2D1E"/>
    <w:rsid w:val="00D17C82"/>
    <w:rsid w:val="00D80A1E"/>
    <w:rsid w:val="00E562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0BD4"/>
  <w15:chartTrackingRefBased/>
  <w15:docId w15:val="{5950CF69-F412-436F-9862-71F98EB7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4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4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4B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4B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4B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4B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B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B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B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B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4B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4B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B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B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B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B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B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B31"/>
    <w:rPr>
      <w:rFonts w:eastAsiaTheme="majorEastAsia" w:cstheme="majorBidi"/>
      <w:color w:val="272727" w:themeColor="text1" w:themeTint="D8"/>
    </w:rPr>
  </w:style>
  <w:style w:type="paragraph" w:styleId="Titre">
    <w:name w:val="Title"/>
    <w:basedOn w:val="Normal"/>
    <w:next w:val="Normal"/>
    <w:link w:val="TitreCar"/>
    <w:uiPriority w:val="10"/>
    <w:qFormat/>
    <w:rsid w:val="00744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B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B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B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B31"/>
    <w:pPr>
      <w:spacing w:before="160"/>
      <w:jc w:val="center"/>
    </w:pPr>
    <w:rPr>
      <w:i/>
      <w:iCs/>
      <w:color w:val="404040" w:themeColor="text1" w:themeTint="BF"/>
    </w:rPr>
  </w:style>
  <w:style w:type="character" w:customStyle="1" w:styleId="CitationCar">
    <w:name w:val="Citation Car"/>
    <w:basedOn w:val="Policepardfaut"/>
    <w:link w:val="Citation"/>
    <w:uiPriority w:val="29"/>
    <w:rsid w:val="00744B31"/>
    <w:rPr>
      <w:i/>
      <w:iCs/>
      <w:color w:val="404040" w:themeColor="text1" w:themeTint="BF"/>
    </w:rPr>
  </w:style>
  <w:style w:type="paragraph" w:styleId="Paragraphedeliste">
    <w:name w:val="List Paragraph"/>
    <w:basedOn w:val="Normal"/>
    <w:uiPriority w:val="34"/>
    <w:qFormat/>
    <w:rsid w:val="00744B31"/>
    <w:pPr>
      <w:ind w:left="720"/>
      <w:contextualSpacing/>
    </w:pPr>
  </w:style>
  <w:style w:type="character" w:styleId="Accentuationintense">
    <w:name w:val="Intense Emphasis"/>
    <w:basedOn w:val="Policepardfaut"/>
    <w:uiPriority w:val="21"/>
    <w:qFormat/>
    <w:rsid w:val="00744B31"/>
    <w:rPr>
      <w:i/>
      <w:iCs/>
      <w:color w:val="0F4761" w:themeColor="accent1" w:themeShade="BF"/>
    </w:rPr>
  </w:style>
  <w:style w:type="paragraph" w:styleId="Citationintense">
    <w:name w:val="Intense Quote"/>
    <w:basedOn w:val="Normal"/>
    <w:next w:val="Normal"/>
    <w:link w:val="CitationintenseCar"/>
    <w:uiPriority w:val="30"/>
    <w:qFormat/>
    <w:rsid w:val="00744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B31"/>
    <w:rPr>
      <w:i/>
      <w:iCs/>
      <w:color w:val="0F4761" w:themeColor="accent1" w:themeShade="BF"/>
    </w:rPr>
  </w:style>
  <w:style w:type="character" w:styleId="Rfrenceintense">
    <w:name w:val="Intense Reference"/>
    <w:basedOn w:val="Policepardfaut"/>
    <w:uiPriority w:val="32"/>
    <w:qFormat/>
    <w:rsid w:val="00744B31"/>
    <w:rPr>
      <w:b/>
      <w:bCs/>
      <w:smallCaps/>
      <w:color w:val="0F4761" w:themeColor="accent1" w:themeShade="BF"/>
      <w:spacing w:val="5"/>
    </w:rPr>
  </w:style>
  <w:style w:type="character" w:styleId="Lienhypertexte">
    <w:name w:val="Hyperlink"/>
    <w:basedOn w:val="Policepardfaut"/>
    <w:uiPriority w:val="99"/>
    <w:unhideWhenUsed/>
    <w:rsid w:val="00CD2D1E"/>
    <w:rPr>
      <w:color w:val="467886" w:themeColor="hyperlink"/>
      <w:u w:val="single"/>
    </w:rPr>
  </w:style>
  <w:style w:type="character" w:styleId="Mentionnonrsolue">
    <w:name w:val="Unresolved Mention"/>
    <w:basedOn w:val="Policepardfaut"/>
    <w:uiPriority w:val="99"/>
    <w:semiHidden/>
    <w:unhideWhenUsed/>
    <w:rsid w:val="00CD2D1E"/>
    <w:rPr>
      <w:color w:val="605E5C"/>
      <w:shd w:val="clear" w:color="auto" w:fill="E1DFDD"/>
    </w:rPr>
  </w:style>
  <w:style w:type="character" w:customStyle="1" w:styleId="content">
    <w:name w:val="content"/>
    <w:rsid w:val="000E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327">
      <w:bodyDiv w:val="1"/>
      <w:marLeft w:val="0"/>
      <w:marRight w:val="0"/>
      <w:marTop w:val="0"/>
      <w:marBottom w:val="0"/>
      <w:divBdr>
        <w:top w:val="none" w:sz="0" w:space="0" w:color="auto"/>
        <w:left w:val="none" w:sz="0" w:space="0" w:color="auto"/>
        <w:bottom w:val="none" w:sz="0" w:space="0" w:color="auto"/>
        <w:right w:val="none" w:sz="0" w:space="0" w:color="auto"/>
      </w:divBdr>
    </w:div>
    <w:div w:id="60060322">
      <w:bodyDiv w:val="1"/>
      <w:marLeft w:val="0"/>
      <w:marRight w:val="0"/>
      <w:marTop w:val="0"/>
      <w:marBottom w:val="0"/>
      <w:divBdr>
        <w:top w:val="none" w:sz="0" w:space="0" w:color="auto"/>
        <w:left w:val="none" w:sz="0" w:space="0" w:color="auto"/>
        <w:bottom w:val="none" w:sz="0" w:space="0" w:color="auto"/>
        <w:right w:val="none" w:sz="0" w:space="0" w:color="auto"/>
      </w:divBdr>
    </w:div>
    <w:div w:id="124585113">
      <w:bodyDiv w:val="1"/>
      <w:marLeft w:val="0"/>
      <w:marRight w:val="0"/>
      <w:marTop w:val="0"/>
      <w:marBottom w:val="0"/>
      <w:divBdr>
        <w:top w:val="none" w:sz="0" w:space="0" w:color="auto"/>
        <w:left w:val="none" w:sz="0" w:space="0" w:color="auto"/>
        <w:bottom w:val="none" w:sz="0" w:space="0" w:color="auto"/>
        <w:right w:val="none" w:sz="0" w:space="0" w:color="auto"/>
      </w:divBdr>
    </w:div>
    <w:div w:id="621814102">
      <w:bodyDiv w:val="1"/>
      <w:marLeft w:val="0"/>
      <w:marRight w:val="0"/>
      <w:marTop w:val="0"/>
      <w:marBottom w:val="0"/>
      <w:divBdr>
        <w:top w:val="none" w:sz="0" w:space="0" w:color="auto"/>
        <w:left w:val="none" w:sz="0" w:space="0" w:color="auto"/>
        <w:bottom w:val="none" w:sz="0" w:space="0" w:color="auto"/>
        <w:right w:val="none" w:sz="0" w:space="0" w:color="auto"/>
      </w:divBdr>
    </w:div>
    <w:div w:id="634064147">
      <w:bodyDiv w:val="1"/>
      <w:marLeft w:val="0"/>
      <w:marRight w:val="0"/>
      <w:marTop w:val="0"/>
      <w:marBottom w:val="0"/>
      <w:divBdr>
        <w:top w:val="none" w:sz="0" w:space="0" w:color="auto"/>
        <w:left w:val="none" w:sz="0" w:space="0" w:color="auto"/>
        <w:bottom w:val="none" w:sz="0" w:space="0" w:color="auto"/>
        <w:right w:val="none" w:sz="0" w:space="0" w:color="auto"/>
      </w:divBdr>
    </w:div>
    <w:div w:id="737747680">
      <w:bodyDiv w:val="1"/>
      <w:marLeft w:val="0"/>
      <w:marRight w:val="0"/>
      <w:marTop w:val="0"/>
      <w:marBottom w:val="0"/>
      <w:divBdr>
        <w:top w:val="none" w:sz="0" w:space="0" w:color="auto"/>
        <w:left w:val="none" w:sz="0" w:space="0" w:color="auto"/>
        <w:bottom w:val="none" w:sz="0" w:space="0" w:color="auto"/>
        <w:right w:val="none" w:sz="0" w:space="0" w:color="auto"/>
      </w:divBdr>
      <w:divsChild>
        <w:div w:id="168983490">
          <w:marLeft w:val="0"/>
          <w:marRight w:val="240"/>
          <w:marTop w:val="0"/>
          <w:marBottom w:val="0"/>
          <w:divBdr>
            <w:top w:val="none" w:sz="0" w:space="0" w:color="auto"/>
            <w:left w:val="none" w:sz="0" w:space="0" w:color="auto"/>
            <w:bottom w:val="none" w:sz="0" w:space="0" w:color="auto"/>
            <w:right w:val="none" w:sz="0" w:space="0" w:color="auto"/>
          </w:divBdr>
          <w:divsChild>
            <w:div w:id="634456669">
              <w:marLeft w:val="0"/>
              <w:marRight w:val="0"/>
              <w:marTop w:val="0"/>
              <w:marBottom w:val="0"/>
              <w:divBdr>
                <w:top w:val="none" w:sz="0" w:space="0" w:color="auto"/>
                <w:left w:val="none" w:sz="0" w:space="0" w:color="auto"/>
                <w:bottom w:val="none" w:sz="0" w:space="0" w:color="auto"/>
                <w:right w:val="none" w:sz="0" w:space="0" w:color="auto"/>
              </w:divBdr>
              <w:divsChild>
                <w:div w:id="4822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1011">
          <w:marLeft w:val="0"/>
          <w:marRight w:val="240"/>
          <w:marTop w:val="0"/>
          <w:marBottom w:val="0"/>
          <w:divBdr>
            <w:top w:val="none" w:sz="0" w:space="0" w:color="auto"/>
            <w:left w:val="none" w:sz="0" w:space="0" w:color="auto"/>
            <w:bottom w:val="none" w:sz="0" w:space="0" w:color="auto"/>
            <w:right w:val="none" w:sz="0" w:space="0" w:color="auto"/>
          </w:divBdr>
          <w:divsChild>
            <w:div w:id="1499465818">
              <w:marLeft w:val="0"/>
              <w:marRight w:val="0"/>
              <w:marTop w:val="0"/>
              <w:marBottom w:val="0"/>
              <w:divBdr>
                <w:top w:val="none" w:sz="0" w:space="0" w:color="auto"/>
                <w:left w:val="none" w:sz="0" w:space="0" w:color="auto"/>
                <w:bottom w:val="none" w:sz="0" w:space="0" w:color="auto"/>
                <w:right w:val="none" w:sz="0" w:space="0" w:color="auto"/>
              </w:divBdr>
              <w:divsChild>
                <w:div w:id="16641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9152">
          <w:marLeft w:val="0"/>
          <w:marRight w:val="0"/>
          <w:marTop w:val="750"/>
          <w:marBottom w:val="0"/>
          <w:divBdr>
            <w:top w:val="none" w:sz="0" w:space="0" w:color="auto"/>
            <w:left w:val="none" w:sz="0" w:space="0" w:color="auto"/>
            <w:bottom w:val="none" w:sz="0" w:space="0" w:color="auto"/>
            <w:right w:val="none" w:sz="0" w:space="0" w:color="auto"/>
          </w:divBdr>
          <w:divsChild>
            <w:div w:id="1415005831">
              <w:marLeft w:val="0"/>
              <w:marRight w:val="0"/>
              <w:marTop w:val="0"/>
              <w:marBottom w:val="0"/>
              <w:divBdr>
                <w:top w:val="none" w:sz="0" w:space="0" w:color="auto"/>
                <w:left w:val="none" w:sz="0" w:space="0" w:color="auto"/>
                <w:bottom w:val="none" w:sz="0" w:space="0" w:color="auto"/>
                <w:right w:val="none" w:sz="0" w:space="0" w:color="auto"/>
              </w:divBdr>
              <w:divsChild>
                <w:div w:id="8167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1208">
      <w:bodyDiv w:val="1"/>
      <w:marLeft w:val="0"/>
      <w:marRight w:val="0"/>
      <w:marTop w:val="0"/>
      <w:marBottom w:val="0"/>
      <w:divBdr>
        <w:top w:val="none" w:sz="0" w:space="0" w:color="auto"/>
        <w:left w:val="none" w:sz="0" w:space="0" w:color="auto"/>
        <w:bottom w:val="none" w:sz="0" w:space="0" w:color="auto"/>
        <w:right w:val="none" w:sz="0" w:space="0" w:color="auto"/>
      </w:divBdr>
    </w:div>
    <w:div w:id="896018208">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1048257342">
      <w:bodyDiv w:val="1"/>
      <w:marLeft w:val="0"/>
      <w:marRight w:val="0"/>
      <w:marTop w:val="0"/>
      <w:marBottom w:val="0"/>
      <w:divBdr>
        <w:top w:val="none" w:sz="0" w:space="0" w:color="auto"/>
        <w:left w:val="none" w:sz="0" w:space="0" w:color="auto"/>
        <w:bottom w:val="none" w:sz="0" w:space="0" w:color="auto"/>
        <w:right w:val="none" w:sz="0" w:space="0" w:color="auto"/>
      </w:divBdr>
    </w:div>
    <w:div w:id="1120731258">
      <w:bodyDiv w:val="1"/>
      <w:marLeft w:val="0"/>
      <w:marRight w:val="0"/>
      <w:marTop w:val="0"/>
      <w:marBottom w:val="0"/>
      <w:divBdr>
        <w:top w:val="none" w:sz="0" w:space="0" w:color="auto"/>
        <w:left w:val="none" w:sz="0" w:space="0" w:color="auto"/>
        <w:bottom w:val="none" w:sz="0" w:space="0" w:color="auto"/>
        <w:right w:val="none" w:sz="0" w:space="0" w:color="auto"/>
      </w:divBdr>
    </w:div>
    <w:div w:id="1186597759">
      <w:bodyDiv w:val="1"/>
      <w:marLeft w:val="0"/>
      <w:marRight w:val="0"/>
      <w:marTop w:val="0"/>
      <w:marBottom w:val="0"/>
      <w:divBdr>
        <w:top w:val="none" w:sz="0" w:space="0" w:color="auto"/>
        <w:left w:val="none" w:sz="0" w:space="0" w:color="auto"/>
        <w:bottom w:val="none" w:sz="0" w:space="0" w:color="auto"/>
        <w:right w:val="none" w:sz="0" w:space="0" w:color="auto"/>
      </w:divBdr>
    </w:div>
    <w:div w:id="1242253288">
      <w:bodyDiv w:val="1"/>
      <w:marLeft w:val="0"/>
      <w:marRight w:val="0"/>
      <w:marTop w:val="0"/>
      <w:marBottom w:val="0"/>
      <w:divBdr>
        <w:top w:val="none" w:sz="0" w:space="0" w:color="auto"/>
        <w:left w:val="none" w:sz="0" w:space="0" w:color="auto"/>
        <w:bottom w:val="none" w:sz="0" w:space="0" w:color="auto"/>
        <w:right w:val="none" w:sz="0" w:space="0" w:color="auto"/>
      </w:divBdr>
      <w:divsChild>
        <w:div w:id="1194733385">
          <w:marLeft w:val="0"/>
          <w:marRight w:val="240"/>
          <w:marTop w:val="0"/>
          <w:marBottom w:val="0"/>
          <w:divBdr>
            <w:top w:val="none" w:sz="0" w:space="0" w:color="auto"/>
            <w:left w:val="none" w:sz="0" w:space="0" w:color="auto"/>
            <w:bottom w:val="none" w:sz="0" w:space="0" w:color="auto"/>
            <w:right w:val="none" w:sz="0" w:space="0" w:color="auto"/>
          </w:divBdr>
          <w:divsChild>
            <w:div w:id="2092896346">
              <w:marLeft w:val="0"/>
              <w:marRight w:val="0"/>
              <w:marTop w:val="0"/>
              <w:marBottom w:val="0"/>
              <w:divBdr>
                <w:top w:val="none" w:sz="0" w:space="0" w:color="auto"/>
                <w:left w:val="none" w:sz="0" w:space="0" w:color="auto"/>
                <w:bottom w:val="none" w:sz="0" w:space="0" w:color="auto"/>
                <w:right w:val="none" w:sz="0" w:space="0" w:color="auto"/>
              </w:divBdr>
              <w:divsChild>
                <w:div w:id="1766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9887">
          <w:marLeft w:val="0"/>
          <w:marRight w:val="240"/>
          <w:marTop w:val="0"/>
          <w:marBottom w:val="0"/>
          <w:divBdr>
            <w:top w:val="none" w:sz="0" w:space="0" w:color="auto"/>
            <w:left w:val="none" w:sz="0" w:space="0" w:color="auto"/>
            <w:bottom w:val="none" w:sz="0" w:space="0" w:color="auto"/>
            <w:right w:val="none" w:sz="0" w:space="0" w:color="auto"/>
          </w:divBdr>
          <w:divsChild>
            <w:div w:id="845824769">
              <w:marLeft w:val="0"/>
              <w:marRight w:val="0"/>
              <w:marTop w:val="0"/>
              <w:marBottom w:val="0"/>
              <w:divBdr>
                <w:top w:val="none" w:sz="0" w:space="0" w:color="auto"/>
                <w:left w:val="none" w:sz="0" w:space="0" w:color="auto"/>
                <w:bottom w:val="none" w:sz="0" w:space="0" w:color="auto"/>
                <w:right w:val="none" w:sz="0" w:space="0" w:color="auto"/>
              </w:divBdr>
              <w:divsChild>
                <w:div w:id="6387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38438">
          <w:marLeft w:val="0"/>
          <w:marRight w:val="0"/>
          <w:marTop w:val="750"/>
          <w:marBottom w:val="0"/>
          <w:divBdr>
            <w:top w:val="none" w:sz="0" w:space="0" w:color="auto"/>
            <w:left w:val="none" w:sz="0" w:space="0" w:color="auto"/>
            <w:bottom w:val="none" w:sz="0" w:space="0" w:color="auto"/>
            <w:right w:val="none" w:sz="0" w:space="0" w:color="auto"/>
          </w:divBdr>
          <w:divsChild>
            <w:div w:id="1256785125">
              <w:marLeft w:val="0"/>
              <w:marRight w:val="0"/>
              <w:marTop w:val="0"/>
              <w:marBottom w:val="0"/>
              <w:divBdr>
                <w:top w:val="none" w:sz="0" w:space="0" w:color="auto"/>
                <w:left w:val="none" w:sz="0" w:space="0" w:color="auto"/>
                <w:bottom w:val="none" w:sz="0" w:space="0" w:color="auto"/>
                <w:right w:val="none" w:sz="0" w:space="0" w:color="auto"/>
              </w:divBdr>
              <w:divsChild>
                <w:div w:id="842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4649">
      <w:bodyDiv w:val="1"/>
      <w:marLeft w:val="0"/>
      <w:marRight w:val="0"/>
      <w:marTop w:val="0"/>
      <w:marBottom w:val="0"/>
      <w:divBdr>
        <w:top w:val="none" w:sz="0" w:space="0" w:color="auto"/>
        <w:left w:val="none" w:sz="0" w:space="0" w:color="auto"/>
        <w:bottom w:val="none" w:sz="0" w:space="0" w:color="auto"/>
        <w:right w:val="none" w:sz="0" w:space="0" w:color="auto"/>
      </w:divBdr>
    </w:div>
    <w:div w:id="1446340635">
      <w:bodyDiv w:val="1"/>
      <w:marLeft w:val="0"/>
      <w:marRight w:val="0"/>
      <w:marTop w:val="0"/>
      <w:marBottom w:val="0"/>
      <w:divBdr>
        <w:top w:val="none" w:sz="0" w:space="0" w:color="auto"/>
        <w:left w:val="none" w:sz="0" w:space="0" w:color="auto"/>
        <w:bottom w:val="none" w:sz="0" w:space="0" w:color="auto"/>
        <w:right w:val="none" w:sz="0" w:space="0" w:color="auto"/>
      </w:divBdr>
    </w:div>
    <w:div w:id="1484270100">
      <w:bodyDiv w:val="1"/>
      <w:marLeft w:val="0"/>
      <w:marRight w:val="0"/>
      <w:marTop w:val="0"/>
      <w:marBottom w:val="0"/>
      <w:divBdr>
        <w:top w:val="none" w:sz="0" w:space="0" w:color="auto"/>
        <w:left w:val="none" w:sz="0" w:space="0" w:color="auto"/>
        <w:bottom w:val="none" w:sz="0" w:space="0" w:color="auto"/>
        <w:right w:val="none" w:sz="0" w:space="0" w:color="auto"/>
      </w:divBdr>
    </w:div>
    <w:div w:id="1602300496">
      <w:bodyDiv w:val="1"/>
      <w:marLeft w:val="0"/>
      <w:marRight w:val="0"/>
      <w:marTop w:val="0"/>
      <w:marBottom w:val="0"/>
      <w:divBdr>
        <w:top w:val="none" w:sz="0" w:space="0" w:color="auto"/>
        <w:left w:val="none" w:sz="0" w:space="0" w:color="auto"/>
        <w:bottom w:val="none" w:sz="0" w:space="0" w:color="auto"/>
        <w:right w:val="none" w:sz="0" w:space="0" w:color="auto"/>
      </w:divBdr>
    </w:div>
    <w:div w:id="1648046769">
      <w:bodyDiv w:val="1"/>
      <w:marLeft w:val="0"/>
      <w:marRight w:val="0"/>
      <w:marTop w:val="0"/>
      <w:marBottom w:val="0"/>
      <w:divBdr>
        <w:top w:val="none" w:sz="0" w:space="0" w:color="auto"/>
        <w:left w:val="none" w:sz="0" w:space="0" w:color="auto"/>
        <w:bottom w:val="none" w:sz="0" w:space="0" w:color="auto"/>
        <w:right w:val="none" w:sz="0" w:space="0" w:color="auto"/>
      </w:divBdr>
    </w:div>
    <w:div w:id="1691294709">
      <w:bodyDiv w:val="1"/>
      <w:marLeft w:val="0"/>
      <w:marRight w:val="0"/>
      <w:marTop w:val="0"/>
      <w:marBottom w:val="0"/>
      <w:divBdr>
        <w:top w:val="none" w:sz="0" w:space="0" w:color="auto"/>
        <w:left w:val="none" w:sz="0" w:space="0" w:color="auto"/>
        <w:bottom w:val="none" w:sz="0" w:space="0" w:color="auto"/>
        <w:right w:val="none" w:sz="0" w:space="0" w:color="auto"/>
      </w:divBdr>
    </w:div>
    <w:div w:id="1704985977">
      <w:bodyDiv w:val="1"/>
      <w:marLeft w:val="0"/>
      <w:marRight w:val="0"/>
      <w:marTop w:val="0"/>
      <w:marBottom w:val="0"/>
      <w:divBdr>
        <w:top w:val="none" w:sz="0" w:space="0" w:color="auto"/>
        <w:left w:val="none" w:sz="0" w:space="0" w:color="auto"/>
        <w:bottom w:val="none" w:sz="0" w:space="0" w:color="auto"/>
        <w:right w:val="none" w:sz="0" w:space="0" w:color="auto"/>
      </w:divBdr>
    </w:div>
    <w:div w:id="1732653137">
      <w:bodyDiv w:val="1"/>
      <w:marLeft w:val="0"/>
      <w:marRight w:val="0"/>
      <w:marTop w:val="0"/>
      <w:marBottom w:val="0"/>
      <w:divBdr>
        <w:top w:val="none" w:sz="0" w:space="0" w:color="auto"/>
        <w:left w:val="none" w:sz="0" w:space="0" w:color="auto"/>
        <w:bottom w:val="none" w:sz="0" w:space="0" w:color="auto"/>
        <w:right w:val="none" w:sz="0" w:space="0" w:color="auto"/>
      </w:divBdr>
    </w:div>
    <w:div w:id="1734349964">
      <w:bodyDiv w:val="1"/>
      <w:marLeft w:val="0"/>
      <w:marRight w:val="0"/>
      <w:marTop w:val="0"/>
      <w:marBottom w:val="0"/>
      <w:divBdr>
        <w:top w:val="none" w:sz="0" w:space="0" w:color="auto"/>
        <w:left w:val="none" w:sz="0" w:space="0" w:color="auto"/>
        <w:bottom w:val="none" w:sz="0" w:space="0" w:color="auto"/>
        <w:right w:val="none" w:sz="0" w:space="0" w:color="auto"/>
      </w:divBdr>
    </w:div>
    <w:div w:id="1794329591">
      <w:bodyDiv w:val="1"/>
      <w:marLeft w:val="0"/>
      <w:marRight w:val="0"/>
      <w:marTop w:val="0"/>
      <w:marBottom w:val="0"/>
      <w:divBdr>
        <w:top w:val="none" w:sz="0" w:space="0" w:color="auto"/>
        <w:left w:val="none" w:sz="0" w:space="0" w:color="auto"/>
        <w:bottom w:val="none" w:sz="0" w:space="0" w:color="auto"/>
        <w:right w:val="none" w:sz="0" w:space="0" w:color="auto"/>
      </w:divBdr>
    </w:div>
    <w:div w:id="1834369828">
      <w:bodyDiv w:val="1"/>
      <w:marLeft w:val="0"/>
      <w:marRight w:val="0"/>
      <w:marTop w:val="0"/>
      <w:marBottom w:val="0"/>
      <w:divBdr>
        <w:top w:val="none" w:sz="0" w:space="0" w:color="auto"/>
        <w:left w:val="none" w:sz="0" w:space="0" w:color="auto"/>
        <w:bottom w:val="none" w:sz="0" w:space="0" w:color="auto"/>
        <w:right w:val="none" w:sz="0" w:space="0" w:color="auto"/>
      </w:divBdr>
    </w:div>
    <w:div w:id="1859194734">
      <w:bodyDiv w:val="1"/>
      <w:marLeft w:val="0"/>
      <w:marRight w:val="0"/>
      <w:marTop w:val="0"/>
      <w:marBottom w:val="0"/>
      <w:divBdr>
        <w:top w:val="none" w:sz="0" w:space="0" w:color="auto"/>
        <w:left w:val="none" w:sz="0" w:space="0" w:color="auto"/>
        <w:bottom w:val="none" w:sz="0" w:space="0" w:color="auto"/>
        <w:right w:val="none" w:sz="0" w:space="0" w:color="auto"/>
      </w:divBdr>
    </w:div>
    <w:div w:id="1911696049">
      <w:bodyDiv w:val="1"/>
      <w:marLeft w:val="0"/>
      <w:marRight w:val="0"/>
      <w:marTop w:val="0"/>
      <w:marBottom w:val="0"/>
      <w:divBdr>
        <w:top w:val="none" w:sz="0" w:space="0" w:color="auto"/>
        <w:left w:val="none" w:sz="0" w:space="0" w:color="auto"/>
        <w:bottom w:val="none" w:sz="0" w:space="0" w:color="auto"/>
        <w:right w:val="none" w:sz="0" w:space="0" w:color="auto"/>
      </w:divBdr>
    </w:div>
    <w:div w:id="1920627726">
      <w:bodyDiv w:val="1"/>
      <w:marLeft w:val="0"/>
      <w:marRight w:val="0"/>
      <w:marTop w:val="0"/>
      <w:marBottom w:val="0"/>
      <w:divBdr>
        <w:top w:val="none" w:sz="0" w:space="0" w:color="auto"/>
        <w:left w:val="none" w:sz="0" w:space="0" w:color="auto"/>
        <w:bottom w:val="none" w:sz="0" w:space="0" w:color="auto"/>
        <w:right w:val="none" w:sz="0" w:space="0" w:color="auto"/>
      </w:divBdr>
    </w:div>
    <w:div w:id="198542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1028</Words>
  <Characters>5654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Fluck-Steinbach</dc:creator>
  <cp:keywords/>
  <dc:description/>
  <cp:lastModifiedBy>Catherine Demougin</cp:lastModifiedBy>
  <cp:revision>11</cp:revision>
  <dcterms:created xsi:type="dcterms:W3CDTF">2026-02-03T12:47:00Z</dcterms:created>
  <dcterms:modified xsi:type="dcterms:W3CDTF">2026-02-03T17:06:00Z</dcterms:modified>
</cp:coreProperties>
</file>