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2A5D" w14:textId="0B5F1A6E" w:rsidR="00475440" w:rsidRDefault="007D203E" w:rsidP="00475440">
      <w:pPr>
        <w:rPr>
          <w:rFonts w:ascii="Bradley Hand ITC" w:hAnsi="Bradley Hand ITC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F15E67" wp14:editId="1E693D40">
            <wp:simplePos x="0" y="0"/>
            <wp:positionH relativeFrom="column">
              <wp:posOffset>4837430</wp:posOffset>
            </wp:positionH>
            <wp:positionV relativeFrom="paragraph">
              <wp:posOffset>-309378</wp:posOffset>
            </wp:positionV>
            <wp:extent cx="1609090" cy="1609090"/>
            <wp:effectExtent l="0" t="0" r="0" b="0"/>
            <wp:wrapNone/>
            <wp:docPr id="3" name="Image 1" descr="A L'ECOUTE DE L'EVANGILE SEON SAINT MARC | Dossiers Bibl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'ECOUTE DE L'EVANGILE SEON SAINT MARC | Dossiers Bibliqu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440" w:rsidRPr="00E37A42">
        <w:rPr>
          <w:rFonts w:ascii="Bradley Hand ITC" w:hAnsi="Bradley Hand ITC"/>
          <w:b/>
          <w:noProof/>
          <w:sz w:val="40"/>
          <w:szCs w:val="40"/>
          <w:lang w:eastAsia="fr-FR"/>
        </w:rPr>
        <w:t xml:space="preserve">« </w:t>
      </w:r>
      <w:r>
        <w:rPr>
          <w:rFonts w:ascii="Bradley Hand ITC" w:hAnsi="Bradley Hand ITC"/>
          <w:b/>
          <w:noProof/>
          <w:sz w:val="40"/>
          <w:szCs w:val="40"/>
          <w:lang w:eastAsia="fr-FR"/>
        </w:rPr>
        <w:t>Les aveugles voient, les boiteux marchent</w:t>
      </w:r>
      <w:r w:rsidR="00475440">
        <w:rPr>
          <w:rFonts w:ascii="Bradley Hand ITC" w:hAnsi="Bradley Hand ITC"/>
          <w:b/>
          <w:noProof/>
          <w:sz w:val="40"/>
          <w:szCs w:val="40"/>
          <w:lang w:eastAsia="fr-FR"/>
        </w:rPr>
        <w:t> !</w:t>
      </w:r>
      <w:r w:rsidR="00475440" w:rsidRPr="00E37A42">
        <w:rPr>
          <w:rFonts w:ascii="Bradley Hand ITC" w:hAnsi="Bradley Hand ITC"/>
          <w:b/>
          <w:noProof/>
          <w:sz w:val="40"/>
          <w:szCs w:val="40"/>
          <w:lang w:eastAsia="fr-FR"/>
        </w:rPr>
        <w:t xml:space="preserve"> »</w:t>
      </w:r>
      <w:r w:rsidR="00475440" w:rsidRPr="00E92B2A">
        <w:rPr>
          <w:noProof/>
        </w:rPr>
        <w:t xml:space="preserve"> </w:t>
      </w:r>
      <w:r w:rsidR="00475440" w:rsidRPr="00E37A42">
        <w:rPr>
          <w:rFonts w:ascii="Bradley Hand ITC" w:hAnsi="Bradley Hand ITC"/>
          <w:b/>
          <w:noProof/>
          <w:sz w:val="40"/>
          <w:szCs w:val="40"/>
          <w:lang w:eastAsia="fr-FR"/>
        </w:rPr>
        <w:br/>
      </w:r>
      <w:r w:rsidR="00475440">
        <w:rPr>
          <w:rFonts w:ascii="Bradley Hand ITC" w:hAnsi="Bradley Hand ITC"/>
          <w:b/>
          <w:sz w:val="48"/>
          <w:szCs w:val="48"/>
        </w:rPr>
        <w:t xml:space="preserve">                            </w:t>
      </w:r>
    </w:p>
    <w:p w14:paraId="13BF900B" w14:textId="279766C6" w:rsidR="002D4421" w:rsidRDefault="002D4421" w:rsidP="00475440">
      <w:pPr>
        <w:jc w:val="right"/>
        <w:rPr>
          <w:rFonts w:ascii="Times New Roman" w:hAnsi="Times New Roman"/>
          <w:i/>
          <w:sz w:val="28"/>
          <w:szCs w:val="28"/>
        </w:rPr>
      </w:pPr>
    </w:p>
    <w:p w14:paraId="1FB222A0" w14:textId="77777777" w:rsidR="001F25C8" w:rsidRDefault="001F25C8" w:rsidP="00475440">
      <w:pPr>
        <w:jc w:val="right"/>
        <w:rPr>
          <w:i/>
        </w:rPr>
      </w:pPr>
    </w:p>
    <w:p w14:paraId="760D5AD5" w14:textId="4460BC9B" w:rsidR="00475440" w:rsidRDefault="00475440" w:rsidP="00475440">
      <w:pPr>
        <w:jc w:val="right"/>
        <w:rPr>
          <w:rFonts w:asciiTheme="minorHAnsi" w:hAnsiTheme="minorHAnsi" w:cstheme="minorHAnsi"/>
          <w:b/>
          <w:sz w:val="32"/>
          <w:szCs w:val="32"/>
        </w:rPr>
      </w:pPr>
      <w:r w:rsidRPr="006973BA">
        <w:rPr>
          <w:i/>
        </w:rPr>
        <w:t xml:space="preserve">Saint </w:t>
      </w:r>
      <w:r w:rsidR="002745C1">
        <w:rPr>
          <w:i/>
        </w:rPr>
        <w:t>Matthieu 11,2-11</w:t>
      </w:r>
      <w:r w:rsidRPr="006973BA">
        <w:rPr>
          <w:rFonts w:ascii="Times New Roman" w:eastAsia="Times New Roman" w:hAnsi="Times New Roman"/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9628334" w14:textId="1D2DE9C9" w:rsidR="00475440" w:rsidRPr="00A6289E" w:rsidRDefault="00475440" w:rsidP="00475440">
      <w:pPr>
        <w:rPr>
          <w:rStyle w:val="content"/>
          <w:rFonts w:asciiTheme="minorHAnsi" w:hAnsiTheme="minorHAnsi" w:cstheme="minorHAnsi"/>
          <w:b/>
          <w:sz w:val="32"/>
          <w:szCs w:val="32"/>
        </w:rPr>
      </w:pPr>
      <w:r w:rsidRPr="00C062DA">
        <w:rPr>
          <w:rFonts w:asciiTheme="minorHAnsi" w:hAnsiTheme="minorHAnsi" w:cstheme="minorHAnsi"/>
          <w:b/>
          <w:sz w:val="32"/>
          <w:szCs w:val="32"/>
        </w:rPr>
        <w:t>Chant </w:t>
      </w:r>
      <w:r>
        <w:rPr>
          <w:rFonts w:ascii="Times New Roman" w:hAnsi="Times New Roman"/>
          <w:b/>
          <w:sz w:val="28"/>
          <w:szCs w:val="28"/>
        </w:rPr>
        <w:t>:</w:t>
      </w:r>
      <w:r w:rsidR="00320741">
        <w:rPr>
          <w:rFonts w:ascii="Times New Roman" w:hAnsi="Times New Roman"/>
          <w:b/>
          <w:sz w:val="28"/>
          <w:szCs w:val="28"/>
        </w:rPr>
        <w:t xml:space="preserve"> «</w:t>
      </w:r>
      <w:r w:rsidR="00726CB4">
        <w:rPr>
          <w:rFonts w:ascii="Times New Roman" w:hAnsi="Times New Roman"/>
          <w:b/>
          <w:sz w:val="28"/>
          <w:szCs w:val="28"/>
        </w:rPr>
        <w:t xml:space="preserve"> Une étoile dans la nuit</w:t>
      </w:r>
      <w:r w:rsidR="00320741">
        <w:rPr>
          <w:rFonts w:ascii="Times New Roman" w:hAnsi="Times New Roman"/>
          <w:b/>
          <w:sz w:val="28"/>
          <w:szCs w:val="28"/>
        </w:rPr>
        <w:t> »</w:t>
      </w:r>
      <w:r w:rsidR="005C19D0">
        <w:rPr>
          <w:rFonts w:ascii="Times New Roman" w:hAnsi="Times New Roman"/>
          <w:b/>
          <w:sz w:val="28"/>
          <w:szCs w:val="28"/>
        </w:rPr>
        <w:t xml:space="preserve"> </w:t>
      </w:r>
    </w:p>
    <w:p w14:paraId="53505C66" w14:textId="542D6B37" w:rsidR="00475440" w:rsidRDefault="00475440" w:rsidP="00475440">
      <w:pPr>
        <w:spacing w:after="120"/>
        <w:rPr>
          <w:rFonts w:asciiTheme="minorHAnsi" w:hAnsiTheme="minorHAnsi" w:cstheme="minorHAnsi"/>
          <w:b/>
          <w:sz w:val="32"/>
          <w:szCs w:val="32"/>
        </w:rPr>
      </w:pPr>
    </w:p>
    <w:p w14:paraId="16F86C74" w14:textId="2696DCCF" w:rsidR="00475440" w:rsidRPr="00FA3874" w:rsidRDefault="00475440" w:rsidP="00475440">
      <w:pPr>
        <w:spacing w:after="120"/>
        <w:rPr>
          <w:rFonts w:asciiTheme="minorHAnsi" w:hAnsiTheme="minorHAnsi" w:cstheme="minorHAnsi"/>
          <w:b/>
          <w:sz w:val="32"/>
          <w:szCs w:val="32"/>
        </w:rPr>
      </w:pPr>
      <w:r w:rsidRPr="00C062DA">
        <w:rPr>
          <w:rFonts w:asciiTheme="minorHAnsi" w:hAnsiTheme="minorHAnsi" w:cstheme="minorHAnsi"/>
          <w:b/>
          <w:sz w:val="32"/>
          <w:szCs w:val="32"/>
        </w:rPr>
        <w:t>Écouter La Parole </w:t>
      </w:r>
      <w:r w:rsidR="00E144ED">
        <w:rPr>
          <w:rFonts w:asciiTheme="minorHAnsi" w:hAnsiTheme="minorHAnsi" w:cstheme="minorHAnsi"/>
          <w:b/>
          <w:sz w:val="32"/>
          <w:szCs w:val="32"/>
        </w:rPr>
        <w:t>dans l’</w:t>
      </w:r>
      <w:r>
        <w:rPr>
          <w:rStyle w:val="content"/>
          <w:rFonts w:asciiTheme="minorHAnsi" w:hAnsiTheme="minorHAnsi" w:cstheme="minorHAnsi"/>
          <w:b/>
          <w:sz w:val="32"/>
          <w:szCs w:val="32"/>
        </w:rPr>
        <w:t>Evangile selon S</w:t>
      </w:r>
      <w:r w:rsidRPr="00FA3874">
        <w:rPr>
          <w:rFonts w:asciiTheme="minorHAnsi" w:hAnsiTheme="minorHAnsi" w:cstheme="minorHAnsi"/>
          <w:b/>
          <w:sz w:val="32"/>
          <w:szCs w:val="32"/>
        </w:rPr>
        <w:t xml:space="preserve">aint </w:t>
      </w:r>
      <w:r w:rsidR="002745C1">
        <w:rPr>
          <w:rFonts w:asciiTheme="minorHAnsi" w:hAnsiTheme="minorHAnsi" w:cstheme="minorHAnsi"/>
          <w:b/>
          <w:sz w:val="32"/>
          <w:szCs w:val="32"/>
        </w:rPr>
        <w:t>Matthieu</w:t>
      </w:r>
      <w:r w:rsidRPr="00FA3874">
        <w:rPr>
          <w:rFonts w:asciiTheme="minorHAnsi" w:hAnsiTheme="minorHAnsi" w:cstheme="minorHAnsi"/>
          <w:b/>
          <w:sz w:val="32"/>
          <w:szCs w:val="32"/>
        </w:rPr>
        <w:t>.</w:t>
      </w:r>
    </w:p>
    <w:p w14:paraId="04F16128" w14:textId="77777777" w:rsidR="007E204E" w:rsidRPr="00FC3CDD" w:rsidRDefault="007E204E" w:rsidP="007E204E">
      <w:pPr>
        <w:spacing w:after="0"/>
        <w:rPr>
          <w:rFonts w:ascii="Times New Roman" w:eastAsia="Times New Roman" w:hAnsi="Times New Roman"/>
          <w:i/>
          <w:iCs/>
          <w:sz w:val="24"/>
          <w:szCs w:val="24"/>
          <w:lang w:eastAsia="fr-FR"/>
        </w:rPr>
      </w:pPr>
      <w:r w:rsidRPr="00FC3CDD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>« Es-tu celui qui doit venir, ou devons-nous en attendre un autre ? » Nous comprenons le désarroi de Jean le Baptiste, et cela nous touche de près. Après tout, vingt siècles de christianisme, et rien n’a changé : c’est encore et toujours le règne de la violence, de la guerre et de l’injustice. Comme si la venue du Christ n’avait rien changé, mais alors rien de rien ! Et dans dix jours, à Noël, qu’allons-nous fêter : une sorte de conte de fée, répété d’année en année, ou la Nativité du Sauveur du monde ?</w:t>
      </w:r>
    </w:p>
    <w:p w14:paraId="0745CE1F" w14:textId="77777777" w:rsidR="001663D3" w:rsidRDefault="001663D3" w:rsidP="00475440">
      <w:pPr>
        <w:spacing w:after="120"/>
        <w:rPr>
          <w:rFonts w:asciiTheme="minorHAnsi" w:hAnsiTheme="minorHAnsi" w:cstheme="minorHAnsi"/>
          <w:b/>
          <w:sz w:val="28"/>
          <w:szCs w:val="28"/>
        </w:rPr>
      </w:pPr>
    </w:p>
    <w:p w14:paraId="126066C1" w14:textId="77777777" w:rsidR="00FC3CDD" w:rsidRDefault="00FC3CDD" w:rsidP="00475440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5D0E8A5D" w14:textId="77777777" w:rsidR="00835287" w:rsidRDefault="002745C1" w:rsidP="00475440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2745C1">
        <w:rPr>
          <w:rFonts w:asciiTheme="minorHAnsi" w:hAnsiTheme="minorHAnsi" w:cstheme="minorHAnsi"/>
          <w:b/>
          <w:sz w:val="28"/>
          <w:szCs w:val="28"/>
        </w:rPr>
        <w:t>Jean le Baptiste, dans sa prison, avait appris ce que faisait le Christ. Il lui envoya demander par ses disciples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45C1">
        <w:rPr>
          <w:rFonts w:asciiTheme="minorHAnsi" w:hAnsiTheme="minorHAnsi" w:cstheme="minorHAnsi"/>
          <w:b/>
          <w:sz w:val="28"/>
          <w:szCs w:val="28"/>
        </w:rPr>
        <w:t>: «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45C1">
        <w:rPr>
          <w:rFonts w:asciiTheme="minorHAnsi" w:hAnsiTheme="minorHAnsi" w:cstheme="minorHAnsi"/>
          <w:b/>
          <w:sz w:val="28"/>
          <w:szCs w:val="28"/>
        </w:rPr>
        <w:t>Es-tu celui qui doit venir, ou devons-nous en attendre un autre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45C1">
        <w:rPr>
          <w:rFonts w:asciiTheme="minorHAnsi" w:hAnsiTheme="minorHAnsi" w:cstheme="minorHAnsi"/>
          <w:b/>
          <w:sz w:val="28"/>
          <w:szCs w:val="28"/>
        </w:rPr>
        <w:t>?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45C1">
        <w:rPr>
          <w:rFonts w:asciiTheme="minorHAnsi" w:hAnsiTheme="minorHAnsi" w:cstheme="minorHAnsi"/>
          <w:b/>
          <w:sz w:val="28"/>
          <w:szCs w:val="28"/>
        </w:rPr>
        <w:t>». Jésus leur répondit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45C1">
        <w:rPr>
          <w:rFonts w:asciiTheme="minorHAnsi" w:hAnsiTheme="minorHAnsi" w:cstheme="minorHAnsi"/>
          <w:b/>
          <w:sz w:val="28"/>
          <w:szCs w:val="28"/>
        </w:rPr>
        <w:t>: «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45C1">
        <w:rPr>
          <w:rFonts w:asciiTheme="minorHAnsi" w:hAnsiTheme="minorHAnsi" w:cstheme="minorHAnsi"/>
          <w:b/>
          <w:sz w:val="28"/>
          <w:szCs w:val="28"/>
        </w:rPr>
        <w:t>Allez rapporter à Jean ce que vous entendez et voyez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45C1">
        <w:rPr>
          <w:rFonts w:asciiTheme="minorHAnsi" w:hAnsiTheme="minorHAnsi" w:cstheme="minorHAnsi"/>
          <w:b/>
          <w:sz w:val="28"/>
          <w:szCs w:val="28"/>
        </w:rPr>
        <w:t>: Les aveugles voient, les boiteux marchent, les lépreux sont purifiés, les sourds entendent, les morts ressuscitent, et la Bonne Nouvelle est annoncée aux pauvres. Heureux celui qui ne tombera pas à cause de moi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45C1">
        <w:rPr>
          <w:rFonts w:asciiTheme="minorHAnsi" w:hAnsiTheme="minorHAnsi" w:cstheme="minorHAnsi"/>
          <w:b/>
          <w:sz w:val="28"/>
          <w:szCs w:val="28"/>
        </w:rPr>
        <w:t>!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45C1">
        <w:rPr>
          <w:rFonts w:asciiTheme="minorHAnsi" w:hAnsiTheme="minorHAnsi" w:cstheme="minorHAnsi"/>
          <w:b/>
          <w:sz w:val="28"/>
          <w:szCs w:val="28"/>
        </w:rPr>
        <w:t xml:space="preserve">». </w:t>
      </w:r>
      <w:r w:rsidRPr="002745C1">
        <w:rPr>
          <w:rFonts w:asciiTheme="minorHAnsi" w:hAnsiTheme="minorHAnsi" w:cstheme="minorHAnsi"/>
          <w:b/>
          <w:sz w:val="28"/>
          <w:szCs w:val="28"/>
        </w:rPr>
        <w:br/>
      </w:r>
      <w:r w:rsidRPr="002745C1">
        <w:rPr>
          <w:rFonts w:asciiTheme="minorHAnsi" w:hAnsiTheme="minorHAnsi" w:cstheme="minorHAnsi"/>
          <w:b/>
          <w:sz w:val="28"/>
          <w:szCs w:val="28"/>
        </w:rPr>
        <w:br/>
        <w:t>Tandis que les envoyés de Jean se retiraient, Jésus se mit à dire aux foules à propos de Jean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45C1">
        <w:rPr>
          <w:rFonts w:asciiTheme="minorHAnsi" w:hAnsiTheme="minorHAnsi" w:cstheme="minorHAnsi"/>
          <w:b/>
          <w:sz w:val="28"/>
          <w:szCs w:val="28"/>
        </w:rPr>
        <w:t>: «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45C1">
        <w:rPr>
          <w:rFonts w:asciiTheme="minorHAnsi" w:hAnsiTheme="minorHAnsi" w:cstheme="minorHAnsi"/>
          <w:b/>
          <w:sz w:val="28"/>
          <w:szCs w:val="28"/>
        </w:rPr>
        <w:t>Qu'êtes-vous allés voir au désert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45C1">
        <w:rPr>
          <w:rFonts w:asciiTheme="minorHAnsi" w:hAnsiTheme="minorHAnsi" w:cstheme="minorHAnsi"/>
          <w:b/>
          <w:sz w:val="28"/>
          <w:szCs w:val="28"/>
        </w:rPr>
        <w:t>? Un roseau agité par le vent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45C1">
        <w:rPr>
          <w:rFonts w:asciiTheme="minorHAnsi" w:hAnsiTheme="minorHAnsi" w:cstheme="minorHAnsi"/>
          <w:b/>
          <w:sz w:val="28"/>
          <w:szCs w:val="28"/>
        </w:rPr>
        <w:t>?... Alors, qu'êtes-vous donc allés voir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45C1">
        <w:rPr>
          <w:rFonts w:asciiTheme="minorHAnsi" w:hAnsiTheme="minorHAnsi" w:cstheme="minorHAnsi"/>
          <w:b/>
          <w:sz w:val="28"/>
          <w:szCs w:val="28"/>
        </w:rPr>
        <w:t>? Un homme aux vêtements luxueux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45C1">
        <w:rPr>
          <w:rFonts w:asciiTheme="minorHAnsi" w:hAnsiTheme="minorHAnsi" w:cstheme="minorHAnsi"/>
          <w:b/>
          <w:sz w:val="28"/>
          <w:szCs w:val="28"/>
        </w:rPr>
        <w:t xml:space="preserve">? Mais ceux qui portent de tels vêtements vivent dans les palais des rois. Qu'êtes-vous donc allés </w:t>
      </w:r>
    </w:p>
    <w:p w14:paraId="167B29E5" w14:textId="3FA5F757" w:rsidR="00475440" w:rsidRDefault="002745C1" w:rsidP="00475440">
      <w:pPr>
        <w:spacing w:after="0"/>
        <w:rPr>
          <w:rStyle w:val="content"/>
          <w:rFonts w:asciiTheme="minorHAnsi" w:hAnsiTheme="minorHAnsi" w:cstheme="minorHAnsi"/>
          <w:b/>
          <w:sz w:val="32"/>
          <w:szCs w:val="32"/>
        </w:rPr>
      </w:pPr>
      <w:r w:rsidRPr="002745C1">
        <w:rPr>
          <w:rFonts w:asciiTheme="minorHAnsi" w:hAnsiTheme="minorHAnsi" w:cstheme="minorHAnsi"/>
          <w:b/>
          <w:sz w:val="28"/>
          <w:szCs w:val="28"/>
        </w:rPr>
        <w:t>voir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45C1">
        <w:rPr>
          <w:rFonts w:asciiTheme="minorHAnsi" w:hAnsiTheme="minorHAnsi" w:cstheme="minorHAnsi"/>
          <w:b/>
          <w:sz w:val="28"/>
          <w:szCs w:val="28"/>
        </w:rPr>
        <w:t>? Un prophète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45C1">
        <w:rPr>
          <w:rFonts w:asciiTheme="minorHAnsi" w:hAnsiTheme="minorHAnsi" w:cstheme="minorHAnsi"/>
          <w:b/>
          <w:sz w:val="28"/>
          <w:szCs w:val="28"/>
        </w:rPr>
        <w:t>? Oui, je vous le dis, et bien plus qu'un prophète. C'est de lui qu'il est écrit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45C1">
        <w:rPr>
          <w:rFonts w:asciiTheme="minorHAnsi" w:hAnsiTheme="minorHAnsi" w:cstheme="minorHAnsi"/>
          <w:b/>
          <w:sz w:val="28"/>
          <w:szCs w:val="28"/>
        </w:rPr>
        <w:t xml:space="preserve">: </w:t>
      </w:r>
      <w:r>
        <w:rPr>
          <w:rFonts w:asciiTheme="minorHAnsi" w:hAnsiTheme="minorHAnsi" w:cstheme="minorHAnsi"/>
          <w:b/>
          <w:sz w:val="28"/>
          <w:szCs w:val="28"/>
        </w:rPr>
        <w:t>« </w:t>
      </w:r>
      <w:r w:rsidRPr="002745C1">
        <w:rPr>
          <w:rFonts w:asciiTheme="minorHAnsi" w:hAnsiTheme="minorHAnsi" w:cstheme="minorHAnsi"/>
          <w:b/>
          <w:sz w:val="28"/>
          <w:szCs w:val="28"/>
        </w:rPr>
        <w:t>Voici que j'envoie mon messager en avant de toi, pour qu'il prépare le chemin devant toi</w:t>
      </w:r>
      <w:r>
        <w:rPr>
          <w:rFonts w:asciiTheme="minorHAnsi" w:hAnsiTheme="minorHAnsi" w:cstheme="minorHAnsi"/>
          <w:b/>
          <w:sz w:val="28"/>
          <w:szCs w:val="28"/>
        </w:rPr>
        <w:t> »</w:t>
      </w:r>
      <w:r w:rsidRPr="002745C1">
        <w:rPr>
          <w:rFonts w:asciiTheme="minorHAnsi" w:hAnsiTheme="minorHAnsi" w:cstheme="minorHAnsi"/>
          <w:b/>
          <w:sz w:val="28"/>
          <w:szCs w:val="28"/>
        </w:rPr>
        <w:t>. Amen, je vous le dis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45C1">
        <w:rPr>
          <w:rFonts w:asciiTheme="minorHAnsi" w:hAnsiTheme="minorHAnsi" w:cstheme="minorHAnsi"/>
          <w:b/>
          <w:sz w:val="28"/>
          <w:szCs w:val="28"/>
        </w:rPr>
        <w:t>: Parmi les hommes, il n'en a pas existé de plus grand que Jean Baptiste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45C1">
        <w:rPr>
          <w:rFonts w:asciiTheme="minorHAnsi" w:hAnsiTheme="minorHAnsi" w:cstheme="minorHAnsi"/>
          <w:b/>
          <w:sz w:val="28"/>
          <w:szCs w:val="28"/>
        </w:rPr>
        <w:t>; et cependant le plus petit dans le Royaume des cieux est plus grand que lui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45C1">
        <w:rPr>
          <w:rFonts w:asciiTheme="minorHAnsi" w:hAnsiTheme="minorHAnsi" w:cstheme="minorHAnsi"/>
          <w:b/>
          <w:sz w:val="28"/>
          <w:szCs w:val="28"/>
        </w:rPr>
        <w:t>».</w:t>
      </w:r>
    </w:p>
    <w:p w14:paraId="215DB033" w14:textId="77777777" w:rsidR="00475440" w:rsidRDefault="00475440" w:rsidP="00475440">
      <w:pPr>
        <w:spacing w:after="0"/>
        <w:rPr>
          <w:rStyle w:val="content"/>
          <w:rFonts w:asciiTheme="minorHAnsi" w:hAnsiTheme="minorHAnsi" w:cstheme="minorHAnsi"/>
          <w:b/>
          <w:sz w:val="32"/>
          <w:szCs w:val="32"/>
        </w:rPr>
      </w:pPr>
    </w:p>
    <w:p w14:paraId="5CFF2751" w14:textId="77777777" w:rsidR="00FC3CDD" w:rsidRDefault="00FC3CDD" w:rsidP="00475440">
      <w:pPr>
        <w:spacing w:after="0"/>
        <w:rPr>
          <w:rStyle w:val="content"/>
          <w:rFonts w:asciiTheme="minorHAnsi" w:hAnsiTheme="minorHAnsi" w:cstheme="minorHAnsi"/>
          <w:b/>
          <w:sz w:val="32"/>
          <w:szCs w:val="32"/>
        </w:rPr>
      </w:pPr>
    </w:p>
    <w:p w14:paraId="25555053" w14:textId="77777777" w:rsidR="00FC3CDD" w:rsidRDefault="00FC3CDD" w:rsidP="00475440">
      <w:pPr>
        <w:spacing w:after="0"/>
        <w:rPr>
          <w:rStyle w:val="content"/>
          <w:rFonts w:asciiTheme="minorHAnsi" w:hAnsiTheme="minorHAnsi" w:cstheme="minorHAnsi"/>
          <w:b/>
          <w:sz w:val="32"/>
          <w:szCs w:val="32"/>
        </w:rPr>
      </w:pPr>
    </w:p>
    <w:p w14:paraId="2FDCBB9A" w14:textId="77777777" w:rsidR="00FC3CDD" w:rsidRDefault="00FC3CDD" w:rsidP="00475440">
      <w:pPr>
        <w:spacing w:after="0"/>
        <w:rPr>
          <w:rStyle w:val="content"/>
          <w:rFonts w:asciiTheme="minorHAnsi" w:hAnsiTheme="minorHAnsi" w:cstheme="minorHAnsi"/>
          <w:b/>
          <w:sz w:val="32"/>
          <w:szCs w:val="32"/>
        </w:rPr>
      </w:pPr>
    </w:p>
    <w:p w14:paraId="5AEF2643" w14:textId="77777777" w:rsidR="00FC3CDD" w:rsidRDefault="00FC3CDD" w:rsidP="00475440">
      <w:pPr>
        <w:spacing w:after="0"/>
        <w:rPr>
          <w:rStyle w:val="content"/>
          <w:rFonts w:asciiTheme="minorHAnsi" w:hAnsiTheme="minorHAnsi" w:cstheme="minorHAnsi"/>
          <w:b/>
          <w:sz w:val="32"/>
          <w:szCs w:val="32"/>
        </w:rPr>
      </w:pPr>
    </w:p>
    <w:p w14:paraId="26B36486" w14:textId="77777777" w:rsidR="00FC3CDD" w:rsidRDefault="00FC3CDD" w:rsidP="00475440">
      <w:pPr>
        <w:spacing w:after="0"/>
        <w:rPr>
          <w:rStyle w:val="content"/>
          <w:rFonts w:asciiTheme="minorHAnsi" w:hAnsiTheme="minorHAnsi" w:cstheme="minorHAnsi"/>
          <w:b/>
          <w:sz w:val="32"/>
          <w:szCs w:val="32"/>
        </w:rPr>
      </w:pPr>
    </w:p>
    <w:p w14:paraId="383029E2" w14:textId="239BAFC9" w:rsidR="00475440" w:rsidRPr="00873045" w:rsidRDefault="00475440" w:rsidP="00475440">
      <w:pPr>
        <w:spacing w:after="0"/>
        <w:rPr>
          <w:rFonts w:ascii="Times New Roman" w:hAnsi="Times New Roman"/>
          <w:sz w:val="20"/>
          <w:szCs w:val="20"/>
        </w:rPr>
      </w:pPr>
      <w:r w:rsidRPr="00C062DA">
        <w:rPr>
          <w:rStyle w:val="content"/>
          <w:rFonts w:asciiTheme="minorHAnsi" w:hAnsiTheme="minorHAnsi" w:cstheme="minorHAnsi"/>
          <w:b/>
          <w:sz w:val="32"/>
          <w:szCs w:val="32"/>
        </w:rPr>
        <w:lastRenderedPageBreak/>
        <w:t xml:space="preserve">Recevoir la Parole : </w:t>
      </w:r>
    </w:p>
    <w:p w14:paraId="5388FC78" w14:textId="6638A1AE" w:rsidR="00316220" w:rsidRPr="00316220" w:rsidRDefault="00316220" w:rsidP="007E204E">
      <w:pPr>
        <w:spacing w:after="0"/>
        <w:rPr>
          <w:rFonts w:ascii="Times New Roman" w:eastAsia="Times New Roman" w:hAnsi="Times New Roman"/>
          <w:vanish/>
          <w:sz w:val="24"/>
          <w:szCs w:val="24"/>
          <w:lang w:eastAsia="fr-FR"/>
        </w:rPr>
      </w:pPr>
      <w:r w:rsidRPr="00316220">
        <w:rPr>
          <w:rFonts w:ascii="Times New Roman" w:eastAsia="Times New Roman" w:hAnsi="Times New Roman"/>
          <w:sz w:val="24"/>
          <w:szCs w:val="24"/>
          <w:lang w:eastAsia="fr-FR"/>
        </w:rPr>
        <w:t>La tentation sera grande de nous réfugier, ne serait-ce que quelques instants,</w:t>
      </w:r>
      <w:r w:rsidR="000C0E3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316220">
        <w:rPr>
          <w:rFonts w:ascii="Times New Roman" w:eastAsia="Times New Roman" w:hAnsi="Times New Roman"/>
          <w:sz w:val="24"/>
          <w:szCs w:val="24"/>
          <w:lang w:eastAsia="fr-FR"/>
        </w:rPr>
        <w:t>dans le doux folklore de la crèche, de l’âne et du bœuf, plutôt que de nous</w:t>
      </w:r>
      <w:r w:rsidR="000C0E3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316220">
        <w:rPr>
          <w:rFonts w:ascii="Times New Roman" w:eastAsia="Times New Roman" w:hAnsi="Times New Roman"/>
          <w:sz w:val="24"/>
          <w:szCs w:val="24"/>
          <w:lang w:eastAsia="fr-FR"/>
        </w:rPr>
        <w:t>poser la question que Jean le Baptiste, du fond de sa prison, pose à Jésus :</w:t>
      </w:r>
      <w:r w:rsidR="000C0E3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316220">
        <w:rPr>
          <w:rFonts w:ascii="Times New Roman" w:eastAsia="Times New Roman" w:hAnsi="Times New Roman"/>
          <w:sz w:val="24"/>
          <w:szCs w:val="24"/>
          <w:lang w:eastAsia="fr-FR"/>
        </w:rPr>
        <w:t>« Es-tu celui qui doit venir, ou devons-nous en attendre un autre ? »</w:t>
      </w:r>
      <w:r w:rsidR="0083377F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316220">
        <w:rPr>
          <w:rFonts w:ascii="Times New Roman" w:eastAsia="Times New Roman" w:hAnsi="Times New Roman"/>
          <w:sz w:val="24"/>
          <w:szCs w:val="24"/>
          <w:lang w:eastAsia="fr-FR"/>
        </w:rPr>
        <w:t>J</w:t>
      </w:r>
      <w:r w:rsidR="0083377F">
        <w:rPr>
          <w:rFonts w:ascii="Times New Roman" w:eastAsia="Times New Roman" w:hAnsi="Times New Roman"/>
          <w:sz w:val="24"/>
          <w:szCs w:val="24"/>
          <w:lang w:eastAsia="fr-FR"/>
        </w:rPr>
        <w:t>e</w:t>
      </w:r>
      <w:r w:rsidRPr="00316220">
        <w:rPr>
          <w:rFonts w:ascii="Times New Roman" w:eastAsia="Times New Roman" w:hAnsi="Times New Roman"/>
          <w:sz w:val="24"/>
          <w:szCs w:val="24"/>
          <w:lang w:eastAsia="fr-FR"/>
        </w:rPr>
        <w:t>an</w:t>
      </w:r>
      <w:r w:rsidR="007E204E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316220">
        <w:rPr>
          <w:rFonts w:ascii="Times New Roman" w:eastAsia="Times New Roman" w:hAnsi="Times New Roman"/>
          <w:sz w:val="24"/>
          <w:szCs w:val="24"/>
          <w:lang w:eastAsia="fr-FR"/>
        </w:rPr>
        <w:t>a reconnu l’Envoyé de Dieu en ce Jésus de Nazareth qu’il a baptisé dans</w:t>
      </w:r>
      <w:r w:rsidR="000C0E3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316220">
        <w:rPr>
          <w:rFonts w:ascii="Times New Roman" w:eastAsia="Times New Roman" w:hAnsi="Times New Roman"/>
          <w:sz w:val="24"/>
          <w:szCs w:val="24"/>
          <w:lang w:eastAsia="fr-FR"/>
        </w:rPr>
        <w:t>le Jourdain.</w:t>
      </w:r>
      <w:r w:rsidR="000C0E3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316220">
        <w:rPr>
          <w:rFonts w:ascii="Times New Roman" w:eastAsia="Times New Roman" w:hAnsi="Times New Roman"/>
          <w:sz w:val="24"/>
          <w:szCs w:val="24"/>
          <w:lang w:eastAsia="fr-FR"/>
        </w:rPr>
        <w:t>Mais voilà… le Baptiste est maintenant plongé dans le doute radical, dans ce</w:t>
      </w:r>
      <w:r w:rsidR="000C0E3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316220">
        <w:rPr>
          <w:rFonts w:ascii="Times New Roman" w:eastAsia="Times New Roman" w:hAnsi="Times New Roman"/>
          <w:sz w:val="24"/>
          <w:szCs w:val="24"/>
          <w:lang w:eastAsia="fr-FR"/>
        </w:rPr>
        <w:t xml:space="preserve">que certains mystiques appellent « la nuit de la foi » </w:t>
      </w:r>
    </w:p>
    <w:p w14:paraId="5C543599" w14:textId="77777777" w:rsidR="00E144ED" w:rsidRPr="00316220" w:rsidRDefault="00E144ED" w:rsidP="00316220">
      <w:pPr>
        <w:pStyle w:val="NormalWeb"/>
      </w:pPr>
    </w:p>
    <w:p w14:paraId="038078DD" w14:textId="17BE678B" w:rsidR="00316220" w:rsidRPr="00316220" w:rsidRDefault="00316220" w:rsidP="00316220">
      <w:pPr>
        <w:spacing w:after="0"/>
        <w:rPr>
          <w:rStyle w:val="content"/>
          <w:rFonts w:ascii="Times New Roman" w:hAnsi="Times New Roman"/>
          <w:bCs/>
          <w:sz w:val="24"/>
          <w:szCs w:val="24"/>
        </w:rPr>
      </w:pPr>
      <w:r w:rsidRPr="00316220">
        <w:rPr>
          <w:rStyle w:val="content"/>
          <w:rFonts w:ascii="Times New Roman" w:hAnsi="Times New Roman"/>
          <w:bCs/>
          <w:sz w:val="24"/>
          <w:szCs w:val="24"/>
        </w:rPr>
        <w:t>C’est qu’il y a un tel décalage entre le Messie qu’il attendait et ce que Jésus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est ! Jean annonçait le Messie comme un juge terrible qui nettoie son aire à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battre le blé, c’est-à-dire qui va juger de manière rigoureuse en séparant les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bons des méchants, et en détruisant ces derniers.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Le Baptiste s’appuyait sur plusieurs textes des prophètes évoquant le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jugement à travers des images agricoles.</w:t>
      </w:r>
    </w:p>
    <w:p w14:paraId="0DDC1EC1" w14:textId="7A7B6931" w:rsidR="00316220" w:rsidRPr="00316220" w:rsidRDefault="00316220" w:rsidP="00316220">
      <w:pPr>
        <w:spacing w:after="0"/>
        <w:rPr>
          <w:rStyle w:val="content"/>
          <w:rFonts w:ascii="Times New Roman" w:hAnsi="Times New Roman"/>
          <w:bCs/>
          <w:sz w:val="24"/>
          <w:szCs w:val="24"/>
        </w:rPr>
      </w:pPr>
      <w:r w:rsidRPr="00316220">
        <w:rPr>
          <w:rStyle w:val="content"/>
          <w:rFonts w:ascii="Times New Roman" w:hAnsi="Times New Roman"/>
          <w:bCs/>
          <w:sz w:val="24"/>
          <w:szCs w:val="24"/>
        </w:rPr>
        <w:t>Et Jésus fait tout autrement : il n’exerce pas le jugement, mais la miséricorde.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Il va même manger avec des collecteurs d’impôts et des pécheurs.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Jésus ne condamne pas, il guérit :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« Allez annoncer à Jean ce que vous entendez et voyez : les aveugles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retrouvent la vue, et les boiteux marchent, les lépreux sont purifiés,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et les sourds entendent, les morts ressuscitent,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et les pauvres reçoivent la Bonne Nouvelle. »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Et sans doute à l’intention de Jean lui-même, il ajoute :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« Heureux celui pour qui je ne suis pas une occasion de</w:t>
      </w:r>
      <w:r w:rsidR="007E204E">
        <w:rPr>
          <w:rStyle w:val="content"/>
          <w:rFonts w:ascii="Times New Roman" w:hAnsi="Times New Roman"/>
          <w:bCs/>
          <w:sz w:val="24"/>
          <w:szCs w:val="24"/>
        </w:rPr>
        <w:t xml:space="preserve"> chute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! »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</w:p>
    <w:p w14:paraId="44C021C9" w14:textId="3EE1139C" w:rsidR="00316220" w:rsidRPr="00316220" w:rsidRDefault="00316220" w:rsidP="00316220">
      <w:pPr>
        <w:spacing w:after="0"/>
        <w:rPr>
          <w:rStyle w:val="content"/>
          <w:rFonts w:ascii="Times New Roman" w:hAnsi="Times New Roman"/>
          <w:bCs/>
          <w:sz w:val="24"/>
          <w:szCs w:val="24"/>
        </w:rPr>
      </w:pPr>
      <w:r w:rsidRPr="00316220">
        <w:rPr>
          <w:rStyle w:val="content"/>
          <w:rFonts w:ascii="Times New Roman" w:hAnsi="Times New Roman"/>
          <w:bCs/>
          <w:sz w:val="24"/>
          <w:szCs w:val="24"/>
        </w:rPr>
        <w:t>Décidément, Jésus n’est pas le Messie que le Baptiste et ses contemporains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attendaient. Et cela est vrai pour nous aujourd’hui encore !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C’est notre regard sur le Christ, notre regard sur Dieu que nous sommes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chaque jour appelés à changer. Pour le connaitre Lui, plutôt que de lui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demander de se conformer à ce que nous voulons qu’il soit.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Alors non, le Christ n’est pas venu avec une baguette magique pour changer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les structures injustes de notre monde, ni hier ni aujourd’hui.</w:t>
      </w:r>
    </w:p>
    <w:p w14:paraId="758787C6" w14:textId="43B1988D" w:rsidR="00316220" w:rsidRPr="00316220" w:rsidRDefault="00316220" w:rsidP="00316220">
      <w:pPr>
        <w:spacing w:after="0"/>
        <w:rPr>
          <w:rStyle w:val="content"/>
          <w:rFonts w:ascii="Times New Roman" w:hAnsi="Times New Roman"/>
          <w:bCs/>
          <w:sz w:val="24"/>
          <w:szCs w:val="24"/>
        </w:rPr>
      </w:pPr>
      <w:r w:rsidRPr="00316220">
        <w:rPr>
          <w:rStyle w:val="content"/>
          <w:rFonts w:ascii="Times New Roman" w:hAnsi="Times New Roman"/>
          <w:bCs/>
          <w:sz w:val="24"/>
          <w:szCs w:val="24"/>
        </w:rPr>
        <w:t>Pourquoi ?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="007E204E">
        <w:rPr>
          <w:rStyle w:val="content"/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Parce que c’est à nous qu’il a confié cette mission.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Et cela dès les commencements.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Rappelez-vous ces phrases du Livre de la Genèse : « Dieu créa l’homme à son image, à l’image de Dieu il le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s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créa ; il les créa homme et femme. Dieu les bénit et leur dit : remplissez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>-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la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 xml:space="preserve">terre et soumettez-là. » </w:t>
      </w:r>
    </w:p>
    <w:p w14:paraId="695322B4" w14:textId="6E294DA6" w:rsidR="00316220" w:rsidRPr="00316220" w:rsidRDefault="00316220" w:rsidP="00316220">
      <w:pPr>
        <w:spacing w:after="0"/>
        <w:rPr>
          <w:rStyle w:val="content"/>
          <w:rFonts w:ascii="Times New Roman" w:hAnsi="Times New Roman"/>
          <w:bCs/>
          <w:sz w:val="24"/>
          <w:szCs w:val="24"/>
        </w:rPr>
      </w:pPr>
      <w:r w:rsidRPr="00316220">
        <w:rPr>
          <w:rStyle w:val="content"/>
          <w:rFonts w:ascii="Times New Roman" w:hAnsi="Times New Roman"/>
          <w:bCs/>
          <w:sz w:val="24"/>
          <w:szCs w:val="24"/>
        </w:rPr>
        <w:t xml:space="preserve">Dieu nous a confié le monde </w:t>
      </w:r>
      <w:r w:rsidR="00C13A4F">
        <w:rPr>
          <w:rStyle w:val="content"/>
          <w:rFonts w:ascii="Times New Roman" w:hAnsi="Times New Roman"/>
          <w:bCs/>
          <w:sz w:val="24"/>
          <w:szCs w:val="24"/>
        </w:rPr>
        <w:t xml:space="preserve">pour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 xml:space="preserve">que </w:t>
      </w:r>
      <w:r w:rsidR="00C13A4F">
        <w:rPr>
          <w:rStyle w:val="content"/>
          <w:rFonts w:ascii="Times New Roman" w:hAnsi="Times New Roman"/>
          <w:bCs/>
          <w:sz w:val="24"/>
          <w:szCs w:val="24"/>
        </w:rPr>
        <w:t xml:space="preserve">nous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y semions la vie et que nous la respections.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Parce qu’il nous a créés à son image, il nous respecte trop pour nous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reprendre ce qu’il nous a confié.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Et le Christ n’est pas venu pour le jugement, mais pour la vie, pour nous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donner sa vie, pour chaque jour combler ce qui nous manque de vie, pour que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les aveugles voient, pour que les boiteux marchent, pour que les morts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ressuscitent.</w:t>
      </w:r>
    </w:p>
    <w:p w14:paraId="17D80DFD" w14:textId="4E6EBD13" w:rsidR="00316220" w:rsidRPr="00316220" w:rsidRDefault="00316220" w:rsidP="00316220">
      <w:pPr>
        <w:spacing w:after="0"/>
        <w:rPr>
          <w:rStyle w:val="content"/>
          <w:rFonts w:ascii="Times New Roman" w:hAnsi="Times New Roman"/>
          <w:bCs/>
          <w:sz w:val="24"/>
          <w:szCs w:val="24"/>
        </w:rPr>
      </w:pPr>
      <w:r w:rsidRPr="00316220">
        <w:rPr>
          <w:rStyle w:val="content"/>
          <w:rFonts w:ascii="Times New Roman" w:hAnsi="Times New Roman"/>
          <w:bCs/>
          <w:sz w:val="24"/>
          <w:szCs w:val="24"/>
        </w:rPr>
        <w:t>Cela nous conduit à changer notre regard sur lui, mais aussi sur nous-mêmes.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Comment pourrais-je voir si je ne me reconnais pas aveugle, marcher si je ne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me reconnais pas boiteux, être purifié si je ne me reconnais pas lépreux,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éloigné de Dieu, entendre si je ne me reconnais pas aveugle aux besoins de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mes frères, recevoir la Bonne Nouvelle si je ne reconnais pas ma pauvreté ?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Et comment pourrais-je être vivant, ressuscité si je ne reconnais pas en moi le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péché qui me conduit à la mort ? Ce péché dont Jésus nous a libéré une fois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pour toutes sur le bois de la croix, et dont il me libère jour après jour avec une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infinie patience ?</w:t>
      </w:r>
    </w:p>
    <w:p w14:paraId="09BF2944" w14:textId="36317E71" w:rsidR="00316220" w:rsidRDefault="00316220" w:rsidP="00316220">
      <w:pPr>
        <w:spacing w:after="0"/>
        <w:rPr>
          <w:rStyle w:val="content"/>
          <w:rFonts w:ascii="Times New Roman" w:hAnsi="Times New Roman"/>
          <w:bCs/>
          <w:sz w:val="24"/>
          <w:szCs w:val="24"/>
        </w:rPr>
      </w:pPr>
      <w:r w:rsidRPr="00316220">
        <w:rPr>
          <w:rStyle w:val="content"/>
          <w:rFonts w:ascii="Times New Roman" w:hAnsi="Times New Roman"/>
          <w:bCs/>
          <w:sz w:val="24"/>
          <w:szCs w:val="24"/>
        </w:rPr>
        <w:t>Croire, avoir confiance, ce n’est pas camper sur ce que nous croyons savoir,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sur nos soi-disant certitudes.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C’est au contraire accueillir chaque jour l’éternelle nouveauté de Dieu, comme,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au fond de sa prison, Jean le Baptiste a été invité à le faire.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 xml:space="preserve">Pour avec lui entrer dans la joie de Dieu, de </w:t>
      </w:r>
      <w:r w:rsidR="007E204E">
        <w:rPr>
          <w:rStyle w:val="content"/>
          <w:rFonts w:ascii="Times New Roman" w:hAnsi="Times New Roman"/>
          <w:bCs/>
          <w:sz w:val="24"/>
          <w:szCs w:val="24"/>
        </w:rPr>
        <w:t>n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otre Dieu à la fois insaisissable</w:t>
      </w:r>
      <w:r w:rsidR="000C0E37">
        <w:rPr>
          <w:rStyle w:val="content"/>
          <w:rFonts w:ascii="Times New Roman" w:hAnsi="Times New Roman"/>
          <w:bCs/>
          <w:sz w:val="24"/>
          <w:szCs w:val="24"/>
        </w:rPr>
        <w:t xml:space="preserve"> </w:t>
      </w:r>
      <w:r w:rsidRPr="00316220">
        <w:rPr>
          <w:rStyle w:val="content"/>
          <w:rFonts w:ascii="Times New Roman" w:hAnsi="Times New Roman"/>
          <w:bCs/>
          <w:sz w:val="24"/>
          <w:szCs w:val="24"/>
        </w:rPr>
        <w:t>et si proche</w:t>
      </w:r>
    </w:p>
    <w:p w14:paraId="6B98A6F0" w14:textId="667844C7" w:rsidR="000C0E37" w:rsidRPr="000C0E37" w:rsidRDefault="000C0E37" w:rsidP="000C0E37">
      <w:pPr>
        <w:spacing w:after="0"/>
        <w:jc w:val="right"/>
        <w:rPr>
          <w:rStyle w:val="content"/>
          <w:rFonts w:ascii="Times New Roman" w:hAnsi="Times New Roman"/>
          <w:bCs/>
          <w:i/>
          <w:iCs/>
          <w:sz w:val="24"/>
          <w:szCs w:val="24"/>
        </w:rPr>
      </w:pPr>
      <w:r w:rsidRPr="000C0E37">
        <w:rPr>
          <w:rStyle w:val="content"/>
          <w:rFonts w:ascii="Times New Roman" w:hAnsi="Times New Roman"/>
          <w:bCs/>
          <w:i/>
          <w:iCs/>
          <w:sz w:val="24"/>
          <w:szCs w:val="24"/>
        </w:rPr>
        <w:t>Diocèse de Grenob</w:t>
      </w:r>
      <w:r w:rsidR="007E204E">
        <w:rPr>
          <w:rStyle w:val="content"/>
          <w:rFonts w:ascii="Times New Roman" w:hAnsi="Times New Roman"/>
          <w:bCs/>
          <w:i/>
          <w:iCs/>
          <w:sz w:val="24"/>
          <w:szCs w:val="24"/>
        </w:rPr>
        <w:t>l</w:t>
      </w:r>
      <w:r w:rsidRPr="000C0E37">
        <w:rPr>
          <w:rStyle w:val="content"/>
          <w:rFonts w:ascii="Times New Roman" w:hAnsi="Times New Roman"/>
          <w:bCs/>
          <w:i/>
          <w:iCs/>
          <w:sz w:val="24"/>
          <w:szCs w:val="24"/>
        </w:rPr>
        <w:t>e</w:t>
      </w:r>
    </w:p>
    <w:p w14:paraId="373196D8" w14:textId="77777777" w:rsidR="00B80C74" w:rsidRDefault="00B80C74" w:rsidP="00475440">
      <w:pPr>
        <w:rPr>
          <w:rStyle w:val="content"/>
          <w:b/>
          <w:sz w:val="32"/>
          <w:szCs w:val="32"/>
        </w:rPr>
      </w:pPr>
    </w:p>
    <w:p w14:paraId="3A3FC8B8" w14:textId="72F4DF90" w:rsidR="00475440" w:rsidRPr="006B1F89" w:rsidRDefault="00475440" w:rsidP="00475440">
      <w:pPr>
        <w:rPr>
          <w:rStyle w:val="content"/>
          <w:b/>
          <w:sz w:val="24"/>
          <w:szCs w:val="24"/>
        </w:rPr>
      </w:pPr>
      <w:r>
        <w:rPr>
          <w:rStyle w:val="content"/>
          <w:b/>
          <w:sz w:val="32"/>
          <w:szCs w:val="32"/>
        </w:rPr>
        <w:t xml:space="preserve">Savourer la parole, </w:t>
      </w:r>
      <w:r w:rsidRPr="006B1F89">
        <w:rPr>
          <w:rStyle w:val="content"/>
          <w:b/>
          <w:sz w:val="24"/>
          <w:szCs w:val="24"/>
        </w:rPr>
        <w:t>par un temps de silence personnel, puis par le partage</w:t>
      </w:r>
    </w:p>
    <w:p w14:paraId="7D72A408" w14:textId="00DB2A5D" w:rsidR="001B38D5" w:rsidRPr="00B80C74" w:rsidRDefault="00475440" w:rsidP="00475440">
      <w:pPr>
        <w:rPr>
          <w:rFonts w:ascii="Times New Roman" w:hAnsi="Times New Roman"/>
          <w:bCs/>
        </w:rPr>
      </w:pPr>
      <w:r>
        <w:rPr>
          <w:rStyle w:val="content"/>
          <w:b/>
          <w:sz w:val="32"/>
          <w:szCs w:val="32"/>
        </w:rPr>
        <w:t>Chant </w:t>
      </w:r>
      <w:r w:rsidRPr="00642695">
        <w:rPr>
          <w:rStyle w:val="content"/>
          <w:bCs/>
          <w:sz w:val="32"/>
          <w:szCs w:val="32"/>
        </w:rPr>
        <w:t>:</w:t>
      </w:r>
      <w:r w:rsidR="00E144ED">
        <w:rPr>
          <w:rStyle w:val="content"/>
          <w:bCs/>
          <w:sz w:val="32"/>
          <w:szCs w:val="32"/>
        </w:rPr>
        <w:t xml:space="preserve"> </w:t>
      </w:r>
      <w:r w:rsidR="001663D3" w:rsidRPr="001663D3">
        <w:rPr>
          <w:rStyle w:val="content"/>
          <w:rFonts w:ascii="Times New Roman" w:hAnsi="Times New Roman"/>
          <w:b/>
          <w:sz w:val="28"/>
          <w:szCs w:val="28"/>
        </w:rPr>
        <w:t>«</w:t>
      </w:r>
      <w:r w:rsidR="00B80C74">
        <w:rPr>
          <w:rStyle w:val="content"/>
          <w:rFonts w:ascii="Times New Roman" w:hAnsi="Times New Roman"/>
          <w:b/>
          <w:sz w:val="28"/>
          <w:szCs w:val="28"/>
        </w:rPr>
        <w:t xml:space="preserve"> Actes d’apôtres</w:t>
      </w:r>
      <w:r w:rsidR="001663D3" w:rsidRPr="001663D3">
        <w:rPr>
          <w:rStyle w:val="content"/>
          <w:rFonts w:ascii="Times New Roman" w:hAnsi="Times New Roman"/>
          <w:b/>
          <w:sz w:val="28"/>
          <w:szCs w:val="28"/>
        </w:rPr>
        <w:t xml:space="preserve"> » </w:t>
      </w:r>
      <w:r w:rsidR="001663D3" w:rsidRPr="00B80C74">
        <w:rPr>
          <w:rStyle w:val="content"/>
          <w:rFonts w:ascii="Times New Roman" w:hAnsi="Times New Roman"/>
          <w:bCs/>
        </w:rPr>
        <w:t>(</w:t>
      </w:r>
      <w:r w:rsidR="00B80C74" w:rsidRPr="00B80C74">
        <w:rPr>
          <w:rStyle w:val="content"/>
          <w:rFonts w:ascii="Times New Roman" w:hAnsi="Times New Roman"/>
          <w:bCs/>
        </w:rPr>
        <w:t>I 34</w:t>
      </w:r>
      <w:r w:rsidR="001663D3" w:rsidRPr="00B80C74">
        <w:rPr>
          <w:rStyle w:val="content"/>
          <w:rFonts w:ascii="Times New Roman" w:hAnsi="Times New Roman"/>
          <w:bCs/>
        </w:rPr>
        <w:t>)</w:t>
      </w:r>
    </w:p>
    <w:sectPr w:rsidR="001B38D5" w:rsidRPr="00B80C74" w:rsidSect="0083377F">
      <w:pgSz w:w="11906" w:h="16838"/>
      <w:pgMar w:top="993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altName w:val="Bradley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E69F5"/>
    <w:multiLevelType w:val="multilevel"/>
    <w:tmpl w:val="7212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387EA0"/>
    <w:multiLevelType w:val="multilevel"/>
    <w:tmpl w:val="04F8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877889">
    <w:abstractNumId w:val="1"/>
  </w:num>
  <w:num w:numId="2" w16cid:durableId="1993557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62"/>
    <w:rsid w:val="000C0E37"/>
    <w:rsid w:val="000C21C0"/>
    <w:rsid w:val="00133C66"/>
    <w:rsid w:val="001663D3"/>
    <w:rsid w:val="001B38D5"/>
    <w:rsid w:val="001F25C8"/>
    <w:rsid w:val="002745C1"/>
    <w:rsid w:val="002D4421"/>
    <w:rsid w:val="00316220"/>
    <w:rsid w:val="00320741"/>
    <w:rsid w:val="00332043"/>
    <w:rsid w:val="003339B6"/>
    <w:rsid w:val="003E2C00"/>
    <w:rsid w:val="00420629"/>
    <w:rsid w:val="00475440"/>
    <w:rsid w:val="0049412B"/>
    <w:rsid w:val="005B0E7F"/>
    <w:rsid w:val="005C19D0"/>
    <w:rsid w:val="005E1EAD"/>
    <w:rsid w:val="00726CB4"/>
    <w:rsid w:val="00776EE3"/>
    <w:rsid w:val="007D203E"/>
    <w:rsid w:val="007E204E"/>
    <w:rsid w:val="007E330F"/>
    <w:rsid w:val="0083377F"/>
    <w:rsid w:val="00835287"/>
    <w:rsid w:val="008865F6"/>
    <w:rsid w:val="00950876"/>
    <w:rsid w:val="009A2A4A"/>
    <w:rsid w:val="009D6562"/>
    <w:rsid w:val="00A679BE"/>
    <w:rsid w:val="00B80C74"/>
    <w:rsid w:val="00C13A4F"/>
    <w:rsid w:val="00C7516D"/>
    <w:rsid w:val="00CD5AEF"/>
    <w:rsid w:val="00D95A92"/>
    <w:rsid w:val="00E144ED"/>
    <w:rsid w:val="00FC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0053"/>
  <w15:chartTrackingRefBased/>
  <w15:docId w15:val="{C3708AA1-B359-433E-8001-E521D934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440"/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D6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6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65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6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65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6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6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6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6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6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6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6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656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656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65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65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65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656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6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6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6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6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6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656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656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656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6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656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6562"/>
    <w:rPr>
      <w:b/>
      <w:bCs/>
      <w:smallCaps/>
      <w:color w:val="2F5496" w:themeColor="accent1" w:themeShade="BF"/>
      <w:spacing w:val="5"/>
    </w:rPr>
  </w:style>
  <w:style w:type="character" w:customStyle="1" w:styleId="content">
    <w:name w:val="content"/>
    <w:rsid w:val="00475440"/>
  </w:style>
  <w:style w:type="paragraph" w:styleId="NormalWeb">
    <w:name w:val="Normal (Web)"/>
    <w:basedOn w:val="Normal"/>
    <w:uiPriority w:val="99"/>
    <w:semiHidden/>
    <w:unhideWhenUsed/>
    <w:rsid w:val="00E14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144ED"/>
    <w:rPr>
      <w:i/>
      <w:iCs/>
    </w:rPr>
  </w:style>
  <w:style w:type="character" w:styleId="lev">
    <w:name w:val="Strong"/>
    <w:basedOn w:val="Policepardfaut"/>
    <w:uiPriority w:val="22"/>
    <w:qFormat/>
    <w:rsid w:val="00E14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2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904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Demougin</dc:creator>
  <cp:keywords/>
  <dc:description/>
  <cp:lastModifiedBy>Catherine Demougin</cp:lastModifiedBy>
  <cp:revision>16</cp:revision>
  <cp:lastPrinted>2025-08-02T15:29:00Z</cp:lastPrinted>
  <dcterms:created xsi:type="dcterms:W3CDTF">2025-08-02T14:13:00Z</dcterms:created>
  <dcterms:modified xsi:type="dcterms:W3CDTF">2025-08-03T17:39:00Z</dcterms:modified>
</cp:coreProperties>
</file>