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6CF4" w14:textId="77777777" w:rsidR="00277D27" w:rsidRDefault="00D22E58" w:rsidP="00D22E58">
      <w:pPr>
        <w:rPr>
          <w:rFonts w:ascii="Bradley Hand ITC" w:hAnsi="Bradley Hand ITC" w:cs="Andalus"/>
          <w:b/>
          <w:i/>
          <w:color w:val="0000FF"/>
          <w:sz w:val="52"/>
          <w:szCs w:val="52"/>
          <w:lang w:val="fr-FR"/>
        </w:rPr>
      </w:pPr>
      <w:r>
        <w:rPr>
          <w:rFonts w:ascii="Bradley Hand ITC" w:hAnsi="Bradley Hand ITC" w:cs="Andalus"/>
          <w:b/>
          <w:i/>
          <w:color w:val="0000FF"/>
          <w:sz w:val="52"/>
          <w:szCs w:val="52"/>
          <w:lang w:val="fr-FR"/>
        </w:rPr>
        <w:t xml:space="preserve"> </w:t>
      </w:r>
      <w:r w:rsidR="00C85016" w:rsidRPr="00D22E58">
        <w:rPr>
          <w:rFonts w:ascii="Bradley Hand ITC" w:hAnsi="Bradley Hand ITC" w:cs="Andalus"/>
          <w:b/>
          <w:i/>
          <w:color w:val="0000FF"/>
          <w:sz w:val="52"/>
          <w:szCs w:val="52"/>
          <w:lang w:val="fr-FR"/>
        </w:rPr>
        <w:t>Pet</w:t>
      </w:r>
      <w:r>
        <w:rPr>
          <w:rFonts w:ascii="Bradley Hand ITC" w:hAnsi="Bradley Hand ITC" w:cs="Andalus"/>
          <w:b/>
          <w:i/>
          <w:color w:val="0000FF"/>
          <w:sz w:val="52"/>
          <w:szCs w:val="52"/>
          <w:lang w:val="fr-FR"/>
        </w:rPr>
        <w:t>i</w:t>
      </w:r>
      <w:r w:rsidR="00C85016" w:rsidRPr="00D22E58">
        <w:rPr>
          <w:rFonts w:ascii="Bradley Hand ITC" w:hAnsi="Bradley Hand ITC" w:cs="Andalus"/>
          <w:b/>
          <w:i/>
          <w:color w:val="0000FF"/>
          <w:sz w:val="52"/>
          <w:szCs w:val="52"/>
          <w:lang w:val="fr-FR"/>
        </w:rPr>
        <w:t xml:space="preserve">tes </w:t>
      </w:r>
      <w:r w:rsidR="00AD3A63" w:rsidRPr="00D22E58">
        <w:rPr>
          <w:rFonts w:ascii="Bradley Hand ITC" w:hAnsi="Bradley Hand ITC" w:cs="Andalus"/>
          <w:b/>
          <w:i/>
          <w:color w:val="0000FF"/>
          <w:sz w:val="52"/>
          <w:szCs w:val="52"/>
          <w:lang w:val="fr-FR"/>
        </w:rPr>
        <w:t>N</w:t>
      </w:r>
      <w:r w:rsidR="00C85016" w:rsidRPr="00D22E58">
        <w:rPr>
          <w:rFonts w:ascii="Bradley Hand ITC" w:hAnsi="Bradley Hand ITC" w:cs="Andalus"/>
          <w:b/>
          <w:i/>
          <w:color w:val="0000FF"/>
          <w:sz w:val="52"/>
          <w:szCs w:val="52"/>
          <w:lang w:val="fr-FR"/>
        </w:rPr>
        <w:t xml:space="preserve">ouvelles </w:t>
      </w:r>
      <w:r w:rsidR="003F0A49" w:rsidRPr="00D22E58">
        <w:rPr>
          <w:rFonts w:ascii="Bradley Hand ITC" w:hAnsi="Bradley Hand ITC" w:cs="Andalus"/>
          <w:b/>
          <w:i/>
          <w:color w:val="0000FF"/>
          <w:sz w:val="52"/>
          <w:szCs w:val="52"/>
          <w:lang w:val="fr-FR"/>
        </w:rPr>
        <w:t>de La Valla</w:t>
      </w:r>
    </w:p>
    <w:p w14:paraId="493D43DE" w14:textId="5A9F3C4E" w:rsidR="000C6124" w:rsidRPr="00D22E58" w:rsidRDefault="0003331C" w:rsidP="00277D27">
      <w:pPr>
        <w:ind w:left="4956" w:firstLine="708"/>
        <w:rPr>
          <w:rFonts w:ascii="Bradley Hand ITC" w:hAnsi="Bradley Hand ITC" w:cs="Andalus"/>
          <w:b/>
          <w:i/>
          <w:color w:val="0000FF"/>
          <w:sz w:val="52"/>
          <w:szCs w:val="52"/>
          <w:lang w:val="fr-FR"/>
        </w:rPr>
      </w:pPr>
      <w:r>
        <w:rPr>
          <w:rFonts w:ascii="Bradley Hand ITC" w:hAnsi="Bradley Hand ITC" w:cs="Andalus"/>
          <w:b/>
          <w:i/>
          <w:color w:val="0000FF"/>
          <w:sz w:val="52"/>
          <w:szCs w:val="52"/>
          <w:lang w:val="fr-FR"/>
        </w:rPr>
        <w:t>Févri</w:t>
      </w:r>
      <w:r w:rsidR="00D22E58" w:rsidRPr="00D22E58">
        <w:rPr>
          <w:rFonts w:ascii="Bradley Hand ITC" w:hAnsi="Bradley Hand ITC" w:cs="Andalus"/>
          <w:b/>
          <w:i/>
          <w:color w:val="0000FF"/>
          <w:sz w:val="52"/>
          <w:szCs w:val="52"/>
          <w:lang w:val="fr-FR"/>
        </w:rPr>
        <w:t>er 2023</w:t>
      </w:r>
      <w:r w:rsidR="00036682" w:rsidRPr="00581C35">
        <w:rPr>
          <w:rFonts w:ascii="Bradley Hand ITC" w:hAnsi="Bradley Hand ITC" w:cs="Andalus"/>
          <w:b/>
          <w:i/>
          <w:color w:val="0000FF"/>
          <w:sz w:val="56"/>
          <w:szCs w:val="56"/>
          <w:lang w:val="fr-FR"/>
        </w:rPr>
        <w:t xml:space="preserve">                             </w:t>
      </w:r>
    </w:p>
    <w:p w14:paraId="275C1E8C" w14:textId="77777777" w:rsidR="00D22E58" w:rsidRDefault="00D22E58" w:rsidP="005B3A95">
      <w:pPr>
        <w:rPr>
          <w:rFonts w:ascii="Bradley Hand ITC" w:hAnsi="Bradley Hand ITC" w:cs="Andalus"/>
          <w:bCs/>
          <w:i/>
          <w:szCs w:val="24"/>
          <w:lang w:val="fr-FR"/>
        </w:rPr>
      </w:pPr>
    </w:p>
    <w:p w14:paraId="4E84863F" w14:textId="7FCB6807" w:rsidR="007671F5" w:rsidRPr="00277D27" w:rsidRDefault="000C6124" w:rsidP="005B3A95">
      <w:pPr>
        <w:rPr>
          <w:rFonts w:ascii="Bradley Hand ITC" w:hAnsi="Bradley Hand ITC"/>
          <w:bCs/>
          <w:szCs w:val="24"/>
          <w:lang w:val="fr-FR"/>
        </w:rPr>
      </w:pPr>
      <w:r w:rsidRPr="00277D27">
        <w:rPr>
          <w:rFonts w:ascii="Bradley Hand ITC" w:hAnsi="Bradley Hand ITC" w:cs="Andalus"/>
          <w:bCs/>
          <w:i/>
          <w:szCs w:val="24"/>
          <w:lang w:val="fr-FR"/>
        </w:rPr>
        <w:t>B</w:t>
      </w:r>
      <w:r w:rsidRPr="00277D27">
        <w:rPr>
          <w:rFonts w:ascii="Bradley Hand ITC" w:hAnsi="Bradley Hand ITC"/>
          <w:bCs/>
          <w:szCs w:val="24"/>
          <w:lang w:val="fr-FR"/>
        </w:rPr>
        <w:t>ien chers Amis,</w:t>
      </w:r>
    </w:p>
    <w:p w14:paraId="3962DDF6" w14:textId="77777777" w:rsidR="00EE0B2E" w:rsidRPr="00277D27" w:rsidRDefault="00EE0B2E" w:rsidP="005B3A95">
      <w:pPr>
        <w:rPr>
          <w:rFonts w:ascii="Bradley Hand ITC" w:hAnsi="Bradley Hand ITC"/>
          <w:bCs/>
          <w:szCs w:val="24"/>
          <w:lang w:val="fr-FR"/>
        </w:rPr>
      </w:pPr>
    </w:p>
    <w:p w14:paraId="11F40E7E" w14:textId="61945CE3" w:rsidR="00D22E58" w:rsidRPr="00277D27" w:rsidRDefault="0003331C" w:rsidP="007671F5">
      <w:pPr>
        <w:rPr>
          <w:rFonts w:ascii="Bradley Hand ITC" w:hAnsi="Bradley Hand ITC"/>
          <w:bCs/>
          <w:szCs w:val="24"/>
          <w:lang w:val="fr-FR"/>
        </w:rPr>
      </w:pPr>
      <w:r w:rsidRPr="00277D27">
        <w:rPr>
          <w:rFonts w:ascii="Bradley Hand ITC" w:hAnsi="Bradley Hand ITC"/>
          <w:bCs/>
          <w:szCs w:val="24"/>
          <w:lang w:val="fr-FR"/>
        </w:rPr>
        <w:t xml:space="preserve">Pendant ce mois, les équipes ont repris le parcours sur </w:t>
      </w:r>
      <w:r w:rsidRPr="004E7A28">
        <w:rPr>
          <w:rFonts w:ascii="Bradley Hand ITC" w:hAnsi="Bradley Hand ITC"/>
          <w:b/>
          <w:szCs w:val="24"/>
          <w:lang w:val="fr-FR"/>
        </w:rPr>
        <w:t>le Cœur</w:t>
      </w:r>
      <w:r w:rsidRPr="00277D27">
        <w:rPr>
          <w:rFonts w:ascii="Bradley Hand ITC" w:hAnsi="Bradley Hand ITC"/>
          <w:bCs/>
          <w:szCs w:val="24"/>
          <w:lang w:val="fr-FR"/>
        </w:rPr>
        <w:t>, pour la plupart en présentiel, pour certaines avec un ou deux membres au téléphone. Une 6</w:t>
      </w:r>
      <w:r w:rsidRPr="00277D27">
        <w:rPr>
          <w:rFonts w:ascii="Bradley Hand ITC" w:hAnsi="Bradley Hand ITC"/>
          <w:bCs/>
          <w:szCs w:val="24"/>
          <w:vertAlign w:val="superscript"/>
          <w:lang w:val="fr-FR"/>
        </w:rPr>
        <w:t>ème</w:t>
      </w:r>
      <w:r w:rsidRPr="00277D27">
        <w:rPr>
          <w:rFonts w:ascii="Bradley Hand ITC" w:hAnsi="Bradley Hand ITC"/>
          <w:bCs/>
          <w:szCs w:val="24"/>
          <w:lang w:val="fr-FR"/>
        </w:rPr>
        <w:t xml:space="preserve"> fiche a été développé</w:t>
      </w:r>
      <w:r w:rsidR="004E7A28">
        <w:rPr>
          <w:rFonts w:ascii="Bradley Hand ITC" w:hAnsi="Bradley Hand ITC"/>
          <w:bCs/>
          <w:szCs w:val="24"/>
          <w:lang w:val="fr-FR"/>
        </w:rPr>
        <w:t>e</w:t>
      </w:r>
      <w:r w:rsidRPr="00277D27">
        <w:rPr>
          <w:rFonts w:ascii="Bradley Hand ITC" w:hAnsi="Bradley Hand ITC"/>
          <w:bCs/>
          <w:szCs w:val="24"/>
          <w:lang w:val="fr-FR"/>
        </w:rPr>
        <w:t xml:space="preserve"> par la communauté : « Le courage vient du cœur »</w:t>
      </w:r>
      <w:r w:rsidR="00EE0B2E" w:rsidRPr="00277D27">
        <w:rPr>
          <w:rFonts w:ascii="Bradley Hand ITC" w:hAnsi="Bradley Hand ITC"/>
          <w:bCs/>
          <w:szCs w:val="24"/>
          <w:lang w:val="fr-FR"/>
        </w:rPr>
        <w:t>.</w:t>
      </w:r>
      <w:r w:rsidR="008E196A">
        <w:rPr>
          <w:rFonts w:ascii="Bradley Hand ITC" w:hAnsi="Bradley Hand ITC"/>
          <w:bCs/>
          <w:szCs w:val="24"/>
          <w:lang w:val="fr-FR"/>
        </w:rPr>
        <w:t xml:space="preserve"> Merci à Kevin d’avoir pris le relais auprès de l’équipe  « Les Têtes Brûlées »</w:t>
      </w:r>
    </w:p>
    <w:p w14:paraId="6587B67E" w14:textId="34A0F1D2" w:rsidR="00DB4CA4" w:rsidRPr="00277D27" w:rsidRDefault="0003331C" w:rsidP="007671F5">
      <w:pPr>
        <w:rPr>
          <w:rFonts w:ascii="Bradley Hand ITC" w:hAnsi="Bradley Hand ITC"/>
          <w:szCs w:val="24"/>
          <w:lang w:val="fr-FR"/>
        </w:rPr>
      </w:pPr>
      <w:r w:rsidRPr="00277D27">
        <w:rPr>
          <w:rFonts w:ascii="Bradley Hand ITC" w:hAnsi="Bradley Hand ITC"/>
          <w:b/>
          <w:bCs/>
          <w:szCs w:val="24"/>
          <w:lang w:val="fr-FR"/>
        </w:rPr>
        <w:t>La communauté élargie, en sa fonction de Conseil d’administration</w:t>
      </w:r>
      <w:r w:rsidRPr="00277D27">
        <w:rPr>
          <w:rFonts w:ascii="Bradley Hand ITC" w:hAnsi="Bradley Hand ITC"/>
          <w:szCs w:val="24"/>
          <w:lang w:val="fr-FR"/>
        </w:rPr>
        <w:t xml:space="preserve"> de l’Association Civile La Valla, s’est réunie le vendredi 10 février. Elle a confirmé</w:t>
      </w:r>
      <w:r w:rsidR="007671F5" w:rsidRPr="00277D27">
        <w:rPr>
          <w:rFonts w:ascii="Bradley Hand ITC" w:hAnsi="Bradley Hand ITC"/>
          <w:szCs w:val="24"/>
          <w:lang w:val="fr-FR"/>
        </w:rPr>
        <w:t xml:space="preserve"> la d</w:t>
      </w:r>
      <w:r w:rsidR="004C4F43" w:rsidRPr="00277D27">
        <w:rPr>
          <w:rFonts w:ascii="Bradley Hand ITC" w:hAnsi="Bradley Hand ITC"/>
          <w:szCs w:val="24"/>
          <w:lang w:val="fr-FR"/>
        </w:rPr>
        <w:t>é</w:t>
      </w:r>
      <w:r w:rsidR="007671F5" w:rsidRPr="00277D27">
        <w:rPr>
          <w:rFonts w:ascii="Bradley Hand ITC" w:hAnsi="Bradley Hand ITC"/>
          <w:szCs w:val="24"/>
          <w:lang w:val="fr-FR"/>
        </w:rPr>
        <w:t xml:space="preserve">cision d’abandonner fin mars les deux salles </w:t>
      </w:r>
      <w:r w:rsidR="00AD60D6" w:rsidRPr="00277D27">
        <w:rPr>
          <w:rFonts w:ascii="Bradley Hand ITC" w:hAnsi="Bradley Hand ITC"/>
          <w:szCs w:val="24"/>
          <w:lang w:val="fr-FR"/>
        </w:rPr>
        <w:t xml:space="preserve">du </w:t>
      </w:r>
      <w:r w:rsidR="00D01DAD" w:rsidRPr="00277D27">
        <w:rPr>
          <w:rFonts w:ascii="Bradley Hand ITC" w:hAnsi="Bradley Hand ITC"/>
          <w:szCs w:val="24"/>
          <w:lang w:val="fr-FR"/>
        </w:rPr>
        <w:t>Sacré-Cœur</w:t>
      </w:r>
      <w:r w:rsidRPr="00277D27">
        <w:rPr>
          <w:rFonts w:ascii="Bradley Hand ITC" w:hAnsi="Bradley Hand ITC"/>
          <w:szCs w:val="24"/>
          <w:lang w:val="fr-FR"/>
        </w:rPr>
        <w:t xml:space="preserve"> et décidé d’un</w:t>
      </w:r>
      <w:r w:rsidR="00EE0B2E" w:rsidRPr="00277D27">
        <w:rPr>
          <w:rFonts w:ascii="Bradley Hand ITC" w:hAnsi="Bradley Hand ITC"/>
          <w:szCs w:val="24"/>
          <w:lang w:val="fr-FR"/>
        </w:rPr>
        <w:t xml:space="preserve">e journée de travail pour vider les affaires de La Valla et rendre les salles propres </w:t>
      </w:r>
      <w:r w:rsidR="007671F5" w:rsidRPr="00277D27">
        <w:rPr>
          <w:rFonts w:ascii="Bradley Hand ITC" w:hAnsi="Bradley Hand ITC"/>
          <w:szCs w:val="24"/>
          <w:lang w:val="fr-FR"/>
        </w:rPr>
        <w:t xml:space="preserve">: </w:t>
      </w:r>
      <w:r w:rsidRPr="00277D27">
        <w:rPr>
          <w:rFonts w:ascii="Bradley Hand ITC" w:hAnsi="Bradley Hand ITC"/>
          <w:b/>
          <w:bCs/>
          <w:szCs w:val="24"/>
          <w:lang w:val="fr-FR"/>
        </w:rPr>
        <w:t>samedi 11 mars de 14h</w:t>
      </w:r>
      <w:r w:rsidR="00CC57C4">
        <w:rPr>
          <w:rFonts w:ascii="Bradley Hand ITC" w:hAnsi="Bradley Hand ITC"/>
          <w:b/>
          <w:bCs/>
          <w:szCs w:val="24"/>
          <w:lang w:val="fr-FR"/>
        </w:rPr>
        <w:t xml:space="preserve"> </w:t>
      </w:r>
      <w:r w:rsidRPr="00277D27">
        <w:rPr>
          <w:rFonts w:ascii="Bradley Hand ITC" w:hAnsi="Bradley Hand ITC"/>
          <w:b/>
          <w:bCs/>
          <w:szCs w:val="24"/>
          <w:lang w:val="fr-FR"/>
        </w:rPr>
        <w:t>à 17h.</w:t>
      </w:r>
      <w:r w:rsidRPr="00277D27">
        <w:rPr>
          <w:rFonts w:ascii="Bradley Hand ITC" w:hAnsi="Bradley Hand ITC"/>
          <w:szCs w:val="24"/>
          <w:lang w:val="fr-FR"/>
        </w:rPr>
        <w:t xml:space="preserve"> Bien sûr</w:t>
      </w:r>
      <w:r w:rsidR="004E7A28">
        <w:rPr>
          <w:rFonts w:ascii="Bradley Hand ITC" w:hAnsi="Bradley Hand ITC"/>
          <w:szCs w:val="24"/>
          <w:lang w:val="fr-FR"/>
        </w:rPr>
        <w:t>,</w:t>
      </w:r>
      <w:r w:rsidRPr="00277D27">
        <w:rPr>
          <w:rFonts w:ascii="Bradley Hand ITC" w:hAnsi="Bradley Hand ITC"/>
          <w:szCs w:val="24"/>
          <w:lang w:val="fr-FR"/>
        </w:rPr>
        <w:t xml:space="preserve"> nous avons besoin d’aide. Si vous êtes intéressés</w:t>
      </w:r>
      <w:r w:rsidR="00EE0B2E" w:rsidRPr="00277D27">
        <w:rPr>
          <w:rFonts w:ascii="Bradley Hand ITC" w:hAnsi="Bradley Hand ITC"/>
          <w:szCs w:val="24"/>
          <w:lang w:val="fr-FR"/>
        </w:rPr>
        <w:t>,</w:t>
      </w:r>
      <w:r w:rsidRPr="00277D27">
        <w:rPr>
          <w:rFonts w:ascii="Bradley Hand ITC" w:hAnsi="Bradley Hand ITC"/>
          <w:szCs w:val="24"/>
          <w:lang w:val="fr-FR"/>
        </w:rPr>
        <w:t xml:space="preserve"> Vous pourrez également </w:t>
      </w:r>
      <w:r w:rsidR="00EE0B2E" w:rsidRPr="00277D27">
        <w:rPr>
          <w:rFonts w:ascii="Bradley Hand ITC" w:hAnsi="Bradley Hand ITC"/>
          <w:szCs w:val="24"/>
          <w:lang w:val="fr-FR"/>
        </w:rPr>
        <w:t>récupérer</w:t>
      </w:r>
      <w:r w:rsidRPr="00277D27">
        <w:rPr>
          <w:rFonts w:ascii="Bradley Hand ITC" w:hAnsi="Bradley Hand ITC"/>
          <w:szCs w:val="24"/>
          <w:lang w:val="fr-FR"/>
        </w:rPr>
        <w:t xml:space="preserve"> des meubles ou autres</w:t>
      </w:r>
      <w:r w:rsidR="00EE0B2E" w:rsidRPr="00277D27">
        <w:rPr>
          <w:rFonts w:ascii="Bradley Hand ITC" w:hAnsi="Bradley Hand ITC"/>
          <w:szCs w:val="24"/>
          <w:lang w:val="fr-FR"/>
        </w:rPr>
        <w:t xml:space="preserve"> matériels</w:t>
      </w:r>
      <w:r w:rsidRPr="00277D27">
        <w:rPr>
          <w:rFonts w:ascii="Bradley Hand ITC" w:hAnsi="Bradley Hand ITC"/>
          <w:szCs w:val="24"/>
          <w:lang w:val="fr-FR"/>
        </w:rPr>
        <w:t xml:space="preserve">. </w:t>
      </w:r>
    </w:p>
    <w:p w14:paraId="0B20493C" w14:textId="1F5D4CEA" w:rsidR="007671F5" w:rsidRDefault="00EE0B2E" w:rsidP="007671F5">
      <w:pPr>
        <w:rPr>
          <w:rFonts w:ascii="Bradley Hand ITC" w:hAnsi="Bradley Hand ITC"/>
          <w:szCs w:val="24"/>
          <w:lang w:val="fr-FR"/>
        </w:rPr>
      </w:pPr>
      <w:r w:rsidRPr="00277D27">
        <w:rPr>
          <w:rFonts w:ascii="Bradley Hand ITC" w:hAnsi="Bradley Hand ITC"/>
          <w:szCs w:val="24"/>
          <w:lang w:val="fr-FR"/>
        </w:rPr>
        <w:t xml:space="preserve">Le Conseil d’Administration a décidé de convoquer une </w:t>
      </w:r>
      <w:r w:rsidRPr="00277D27">
        <w:rPr>
          <w:rFonts w:ascii="Bradley Hand ITC" w:hAnsi="Bradley Hand ITC"/>
          <w:b/>
          <w:bCs/>
          <w:szCs w:val="24"/>
          <w:lang w:val="fr-FR"/>
        </w:rPr>
        <w:t>Assemblée Extraordinaire</w:t>
      </w:r>
      <w:r w:rsidRPr="00277D27">
        <w:rPr>
          <w:rFonts w:ascii="Bradley Hand ITC" w:hAnsi="Bradley Hand ITC"/>
          <w:szCs w:val="24"/>
          <w:lang w:val="fr-FR"/>
        </w:rPr>
        <w:t xml:space="preserve"> pour dissoudre l’Association Civile : </w:t>
      </w:r>
      <w:r w:rsidRPr="00277D27">
        <w:rPr>
          <w:rFonts w:ascii="Bradley Hand ITC" w:hAnsi="Bradley Hand ITC"/>
          <w:b/>
          <w:bCs/>
          <w:szCs w:val="24"/>
          <w:lang w:val="fr-FR"/>
        </w:rPr>
        <w:t xml:space="preserve">Jeudi 20 avril à 18h30 au sous-sol de l’église du Sacré-Cœur. </w:t>
      </w:r>
      <w:r w:rsidRPr="00277D27">
        <w:rPr>
          <w:rFonts w:ascii="Bradley Hand ITC" w:hAnsi="Bradley Hand ITC"/>
          <w:szCs w:val="24"/>
          <w:lang w:val="fr-FR"/>
        </w:rPr>
        <w:t xml:space="preserve">Il a été également décidé de transmettre à la Province Mariste l’argent qui se trouve sur le compte Epargne de l’Association, compte-tenu de l’énorme implication financière de la province pendant les 17 ans de location de </w:t>
      </w:r>
      <w:r w:rsidR="00CC57C4" w:rsidRPr="00277D27">
        <w:rPr>
          <w:rFonts w:ascii="Bradley Hand ITC" w:hAnsi="Bradley Hand ITC"/>
          <w:szCs w:val="24"/>
          <w:lang w:val="fr-FR"/>
        </w:rPr>
        <w:t>l’«</w:t>
      </w:r>
      <w:r w:rsidR="00DB4CA4" w:rsidRPr="00277D27">
        <w:rPr>
          <w:rFonts w:ascii="Bradley Hand ITC" w:hAnsi="Bradley Hand ITC"/>
          <w:szCs w:val="24"/>
          <w:lang w:val="fr-FR"/>
        </w:rPr>
        <w:t xml:space="preserve"> Annexe</w:t>
      </w:r>
      <w:r w:rsidRPr="00277D27">
        <w:rPr>
          <w:rFonts w:ascii="Bradley Hand ITC" w:hAnsi="Bradley Hand ITC"/>
          <w:szCs w:val="24"/>
          <w:lang w:val="fr-FR"/>
        </w:rPr>
        <w:t> » rue de la Montagne. Nous garderons sur un compte Epargne, au nom de la communauté, l’argent qui se trouve sur le compte courant pour la Solidarité.</w:t>
      </w:r>
    </w:p>
    <w:p w14:paraId="00FA1E63" w14:textId="5F602E3C" w:rsidR="00DB4CA4" w:rsidRPr="00DB4CA4" w:rsidRDefault="00DB4CA4" w:rsidP="00CC57C4">
      <w:pPr>
        <w:rPr>
          <w:rFonts w:ascii="Bradley Hand ITC" w:hAnsi="Bradley Hand ITC"/>
          <w:sz w:val="22"/>
          <w:szCs w:val="22"/>
          <w:lang w:val="fr-FR"/>
        </w:rPr>
      </w:pPr>
      <w:r w:rsidRPr="00277D27">
        <w:rPr>
          <w:rFonts w:ascii="Bradley Hand ITC" w:hAnsi="Bradley Hand ITC"/>
          <w:szCs w:val="24"/>
          <w:lang w:val="fr-FR"/>
        </w:rPr>
        <w:t>A</w:t>
      </w:r>
      <w:r w:rsidRPr="00DB4CA4">
        <w:rPr>
          <w:rFonts w:ascii="Bradley Hand ITC" w:hAnsi="Bradley Hand ITC"/>
          <w:szCs w:val="24"/>
          <w:lang w:val="fr-FR"/>
        </w:rPr>
        <w:t xml:space="preserve"> l'occasion des </w:t>
      </w:r>
      <w:r w:rsidRPr="00DB4CA4">
        <w:rPr>
          <w:rFonts w:ascii="Bradley Hand ITC" w:hAnsi="Bradley Hand ITC"/>
          <w:b/>
          <w:bCs/>
          <w:szCs w:val="24"/>
          <w:lang w:val="fr-FR"/>
        </w:rPr>
        <w:t>JMJ à Lisbonne</w:t>
      </w:r>
      <w:r w:rsidRPr="00DB4CA4">
        <w:rPr>
          <w:rFonts w:ascii="Bradley Hand ITC" w:hAnsi="Bradley Hand ITC"/>
          <w:szCs w:val="24"/>
          <w:lang w:val="fr-FR"/>
        </w:rPr>
        <w:t>, l'Institut</w:t>
      </w:r>
      <w:r w:rsidRPr="00277D27">
        <w:rPr>
          <w:rFonts w:ascii="Bradley Hand ITC" w:hAnsi="Bradley Hand ITC"/>
          <w:szCs w:val="24"/>
          <w:lang w:val="fr-FR"/>
        </w:rPr>
        <w:t xml:space="preserve"> des Frères Maristes</w:t>
      </w:r>
      <w:r w:rsidRPr="00DB4CA4">
        <w:rPr>
          <w:rFonts w:ascii="Bradley Hand ITC" w:hAnsi="Bradley Hand ITC"/>
          <w:szCs w:val="24"/>
          <w:lang w:val="fr-FR"/>
        </w:rPr>
        <w:t xml:space="preserve">, avec les </w:t>
      </w:r>
      <w:r w:rsidR="00CC57C4">
        <w:rPr>
          <w:rFonts w:ascii="Bradley Hand ITC" w:hAnsi="Bradley Hand ITC"/>
          <w:szCs w:val="24"/>
          <w:lang w:val="fr-FR"/>
        </w:rPr>
        <w:t xml:space="preserve">trois </w:t>
      </w:r>
      <w:r w:rsidRPr="00DB4CA4">
        <w:rPr>
          <w:rFonts w:ascii="Bradley Hand ITC" w:hAnsi="Bradley Hand ITC"/>
          <w:szCs w:val="24"/>
          <w:lang w:val="fr-FR"/>
        </w:rPr>
        <w:t xml:space="preserve">autres congrégations maristes, organise une rencontre de jeunes maristes dans les jours qui précèdent les JMJ à l'école mariste de </w:t>
      </w:r>
      <w:proofErr w:type="spellStart"/>
      <w:r w:rsidRPr="00DB4CA4">
        <w:rPr>
          <w:rFonts w:ascii="Bradley Hand ITC" w:hAnsi="Bradley Hand ITC"/>
          <w:szCs w:val="24"/>
          <w:lang w:val="fr-FR"/>
        </w:rPr>
        <w:t>Carcavelos</w:t>
      </w:r>
      <w:proofErr w:type="spellEnd"/>
      <w:r w:rsidRPr="00DB4CA4">
        <w:rPr>
          <w:rFonts w:ascii="Bradley Hand ITC" w:hAnsi="Bradley Hand ITC"/>
          <w:szCs w:val="24"/>
          <w:lang w:val="fr-FR"/>
        </w:rPr>
        <w:t xml:space="preserve"> (tout près de Lisbonne). Chaque province peut se rendre à cette rencontre mariste avec 3 jeunes représentants de la province et un accompagnateur adulte. </w:t>
      </w:r>
      <w:r w:rsidR="00CC57C4">
        <w:rPr>
          <w:rFonts w:ascii="Bradley Hand ITC" w:hAnsi="Bradley Hand ITC"/>
          <w:szCs w:val="24"/>
          <w:lang w:val="fr-FR"/>
        </w:rPr>
        <w:t>T</w:t>
      </w:r>
      <w:r w:rsidRPr="00DB4CA4">
        <w:rPr>
          <w:rFonts w:ascii="Bradley Hand ITC" w:hAnsi="Bradley Hand ITC"/>
          <w:szCs w:val="24"/>
          <w:lang w:val="fr-FR"/>
        </w:rPr>
        <w:t xml:space="preserve">rois jeunes de la province font </w:t>
      </w:r>
      <w:r w:rsidR="00CC57C4">
        <w:rPr>
          <w:rFonts w:ascii="Bradley Hand ITC" w:hAnsi="Bradley Hand ITC"/>
          <w:szCs w:val="24"/>
          <w:lang w:val="fr-FR"/>
        </w:rPr>
        <w:t xml:space="preserve">déjà </w:t>
      </w:r>
      <w:r w:rsidRPr="00DB4CA4">
        <w:rPr>
          <w:rFonts w:ascii="Bradley Hand ITC" w:hAnsi="Bradley Hand ITC"/>
          <w:szCs w:val="24"/>
          <w:lang w:val="fr-FR"/>
        </w:rPr>
        <w:t>partie d'une des commissions préparatoires à cette rencontre mariste.</w:t>
      </w:r>
      <w:r w:rsidRPr="00277D27">
        <w:rPr>
          <w:rFonts w:ascii="Bradley Hand ITC" w:hAnsi="Bradley Hand ITC"/>
          <w:szCs w:val="24"/>
          <w:lang w:val="fr-FR"/>
        </w:rPr>
        <w:t xml:space="preserve"> </w:t>
      </w:r>
      <w:r w:rsidR="00CC57C4" w:rsidRPr="00DB4CA4">
        <w:rPr>
          <w:rFonts w:ascii="Bradley Hand ITC" w:hAnsi="Bradley Hand ITC"/>
          <w:szCs w:val="24"/>
          <w:lang w:val="fr-FR"/>
        </w:rPr>
        <w:t>Le</w:t>
      </w:r>
      <w:r w:rsidRPr="00DB4CA4">
        <w:rPr>
          <w:rFonts w:ascii="Bradley Hand ITC" w:hAnsi="Bradley Hand ITC"/>
          <w:szCs w:val="24"/>
          <w:lang w:val="fr-FR"/>
        </w:rPr>
        <w:t xml:space="preserve"> Conseil provincial </w:t>
      </w:r>
      <w:r w:rsidRPr="00277D27">
        <w:rPr>
          <w:rFonts w:ascii="Bradley Hand ITC" w:hAnsi="Bradley Hand ITC"/>
          <w:szCs w:val="24"/>
          <w:lang w:val="fr-FR"/>
        </w:rPr>
        <w:t>offre</w:t>
      </w:r>
      <w:r w:rsidRPr="00DB4CA4">
        <w:rPr>
          <w:rFonts w:ascii="Bradley Hand ITC" w:hAnsi="Bradley Hand ITC"/>
          <w:szCs w:val="24"/>
          <w:lang w:val="fr-FR"/>
        </w:rPr>
        <w:t xml:space="preserve"> la possibilité </w:t>
      </w:r>
      <w:r w:rsidR="006232A1" w:rsidRPr="00277D27">
        <w:rPr>
          <w:rFonts w:ascii="Bradley Hand ITC" w:hAnsi="Bradley Hand ITC"/>
          <w:szCs w:val="24"/>
          <w:lang w:val="fr-FR"/>
        </w:rPr>
        <w:t xml:space="preserve">à </w:t>
      </w:r>
      <w:r w:rsidRPr="00DB4CA4">
        <w:rPr>
          <w:rFonts w:ascii="Bradley Hand ITC" w:hAnsi="Bradley Hand ITC"/>
          <w:szCs w:val="24"/>
          <w:lang w:val="fr-FR"/>
        </w:rPr>
        <w:t>un garçon ou une fille</w:t>
      </w:r>
      <w:r w:rsidR="006232A1" w:rsidRPr="00277D27">
        <w:rPr>
          <w:rFonts w:ascii="Bradley Hand ITC" w:hAnsi="Bradley Hand ITC"/>
          <w:szCs w:val="24"/>
          <w:lang w:val="fr-FR"/>
        </w:rPr>
        <w:t>,</w:t>
      </w:r>
      <w:r w:rsidRPr="00DB4CA4">
        <w:rPr>
          <w:rFonts w:ascii="Bradley Hand ITC" w:hAnsi="Bradley Hand ITC"/>
          <w:szCs w:val="24"/>
          <w:lang w:val="fr-FR"/>
        </w:rPr>
        <w:t xml:space="preserve"> qui participe aux activités de </w:t>
      </w:r>
      <w:r w:rsidR="004E7A28">
        <w:rPr>
          <w:rFonts w:ascii="Bradley Hand ITC" w:hAnsi="Bradley Hand ITC"/>
          <w:szCs w:val="24"/>
          <w:lang w:val="fr-FR"/>
        </w:rPr>
        <w:t>notre</w:t>
      </w:r>
      <w:r w:rsidRPr="00DB4CA4">
        <w:rPr>
          <w:rFonts w:ascii="Bradley Hand ITC" w:hAnsi="Bradley Hand ITC"/>
          <w:szCs w:val="24"/>
          <w:lang w:val="fr-FR"/>
        </w:rPr>
        <w:t xml:space="preserve"> communauté</w:t>
      </w:r>
      <w:r w:rsidR="006232A1" w:rsidRPr="00277D27">
        <w:rPr>
          <w:rFonts w:ascii="Bradley Hand ITC" w:hAnsi="Bradley Hand ITC"/>
          <w:szCs w:val="24"/>
          <w:lang w:val="fr-FR"/>
        </w:rPr>
        <w:t>,</w:t>
      </w:r>
      <w:r w:rsidRPr="00DB4CA4">
        <w:rPr>
          <w:rFonts w:ascii="Bradley Hand ITC" w:hAnsi="Bradley Hand ITC"/>
          <w:szCs w:val="24"/>
          <w:lang w:val="fr-FR"/>
        </w:rPr>
        <w:t xml:space="preserve"> </w:t>
      </w:r>
      <w:r w:rsidR="006232A1" w:rsidRPr="00277D27">
        <w:rPr>
          <w:rFonts w:ascii="Bradley Hand ITC" w:hAnsi="Bradley Hand ITC"/>
          <w:szCs w:val="24"/>
          <w:lang w:val="fr-FR"/>
        </w:rPr>
        <w:t>d’</w:t>
      </w:r>
      <w:r w:rsidRPr="00DB4CA4">
        <w:rPr>
          <w:rFonts w:ascii="Bradley Hand ITC" w:hAnsi="Bradley Hand ITC"/>
          <w:szCs w:val="24"/>
          <w:lang w:val="fr-FR"/>
        </w:rPr>
        <w:t>être un représentant de la province avec un jeune de Catalogne et un de Grèce.</w:t>
      </w:r>
      <w:r w:rsidR="006232A1" w:rsidRPr="00277D27">
        <w:rPr>
          <w:rFonts w:ascii="Bradley Hand ITC" w:hAnsi="Bradley Hand ITC"/>
          <w:szCs w:val="24"/>
          <w:lang w:val="fr-FR"/>
        </w:rPr>
        <w:t xml:space="preserve"> </w:t>
      </w:r>
      <w:r w:rsidRPr="00DB4CA4">
        <w:rPr>
          <w:rFonts w:ascii="Bradley Hand ITC" w:hAnsi="Bradley Hand ITC"/>
          <w:szCs w:val="24"/>
          <w:lang w:val="fr-FR"/>
        </w:rPr>
        <w:t>Concrètement, les jours de la rencontre sont les suivants : </w:t>
      </w:r>
    </w:p>
    <w:p w14:paraId="166C6734" w14:textId="77777777" w:rsidR="00DB4CA4" w:rsidRPr="00DB4CA4" w:rsidRDefault="00DB4CA4" w:rsidP="00CC57C4">
      <w:pPr>
        <w:numPr>
          <w:ilvl w:val="0"/>
          <w:numId w:val="5"/>
        </w:numPr>
        <w:rPr>
          <w:rFonts w:ascii="Bradley Hand ITC" w:hAnsi="Bradley Hand ITC"/>
          <w:sz w:val="22"/>
          <w:szCs w:val="22"/>
          <w:lang w:val="fr-FR"/>
        </w:rPr>
      </w:pPr>
      <w:r w:rsidRPr="00DB4CA4">
        <w:rPr>
          <w:rFonts w:ascii="Bradley Hand ITC" w:hAnsi="Bradley Hand ITC"/>
          <w:sz w:val="22"/>
          <w:szCs w:val="22"/>
          <w:lang w:val="fr-FR"/>
        </w:rPr>
        <w:t xml:space="preserve">26-30 juillet : rencontre des jeunes maristes (4 congrégations maristes) à </w:t>
      </w:r>
      <w:proofErr w:type="spellStart"/>
      <w:r w:rsidRPr="00DB4CA4">
        <w:rPr>
          <w:rFonts w:ascii="Bradley Hand ITC" w:hAnsi="Bradley Hand ITC"/>
          <w:sz w:val="22"/>
          <w:szCs w:val="22"/>
          <w:lang w:val="fr-FR"/>
        </w:rPr>
        <w:t>Carcavelos</w:t>
      </w:r>
      <w:proofErr w:type="spellEnd"/>
      <w:r w:rsidRPr="00DB4CA4">
        <w:rPr>
          <w:rFonts w:ascii="Bradley Hand ITC" w:hAnsi="Bradley Hand ITC"/>
          <w:sz w:val="22"/>
          <w:szCs w:val="22"/>
          <w:lang w:val="fr-FR"/>
        </w:rPr>
        <w:t> </w:t>
      </w:r>
    </w:p>
    <w:p w14:paraId="57BFE1F3" w14:textId="77777777" w:rsidR="00DB4CA4" w:rsidRPr="00DB4CA4" w:rsidRDefault="00DB4CA4" w:rsidP="00CC57C4">
      <w:pPr>
        <w:numPr>
          <w:ilvl w:val="0"/>
          <w:numId w:val="5"/>
        </w:numPr>
        <w:rPr>
          <w:rFonts w:ascii="Bradley Hand ITC" w:hAnsi="Bradley Hand ITC"/>
          <w:sz w:val="22"/>
          <w:szCs w:val="22"/>
          <w:lang w:val="fr-FR"/>
        </w:rPr>
      </w:pPr>
      <w:r w:rsidRPr="00DB4CA4">
        <w:rPr>
          <w:rFonts w:ascii="Bradley Hand ITC" w:hAnsi="Bradley Hand ITC"/>
          <w:sz w:val="22"/>
          <w:szCs w:val="22"/>
          <w:lang w:val="fr-FR"/>
        </w:rPr>
        <w:t>31 : Fête Mariste à Lisbonne (avec tous les jeunes liés aux 4 branches maristes qui participent aux JMJ. </w:t>
      </w:r>
    </w:p>
    <w:p w14:paraId="774C051F" w14:textId="5D644A5B" w:rsidR="00DB4CA4" w:rsidRPr="002E07F8" w:rsidRDefault="00DB4CA4" w:rsidP="00CC57C4">
      <w:pPr>
        <w:numPr>
          <w:ilvl w:val="0"/>
          <w:numId w:val="5"/>
        </w:numPr>
        <w:rPr>
          <w:rFonts w:ascii="Bradley Hand ITC" w:hAnsi="Bradley Hand ITC"/>
          <w:sz w:val="22"/>
          <w:szCs w:val="22"/>
          <w:lang w:val="fr-FR"/>
        </w:rPr>
      </w:pPr>
      <w:r w:rsidRPr="00DB4CA4">
        <w:rPr>
          <w:rFonts w:ascii="Bradley Hand ITC" w:hAnsi="Bradley Hand ITC"/>
          <w:sz w:val="22"/>
          <w:szCs w:val="22"/>
          <w:lang w:val="fr-FR"/>
        </w:rPr>
        <w:t>1-6 août : JMJ à Lisbonne. </w:t>
      </w:r>
    </w:p>
    <w:p w14:paraId="20906655" w14:textId="77777777" w:rsidR="00277D27" w:rsidRPr="00277D27" w:rsidRDefault="007671F5" w:rsidP="00CC57C4">
      <w:pPr>
        <w:rPr>
          <w:rFonts w:ascii="Bradley Hand ITC" w:hAnsi="Bradley Hand ITC"/>
          <w:szCs w:val="24"/>
          <w:lang w:val="fr-FR"/>
        </w:rPr>
      </w:pPr>
      <w:r w:rsidRPr="00CC57C4">
        <w:rPr>
          <w:rFonts w:ascii="Bradley Hand ITC" w:hAnsi="Bradley Hand ITC"/>
          <w:b/>
          <w:bCs/>
          <w:sz w:val="22"/>
          <w:szCs w:val="22"/>
          <w:lang w:val="fr-FR"/>
        </w:rPr>
        <w:t>L</w:t>
      </w:r>
      <w:r w:rsidR="006232A1" w:rsidRPr="00CC57C4">
        <w:rPr>
          <w:rFonts w:ascii="Bradley Hand ITC" w:hAnsi="Bradley Hand ITC"/>
          <w:b/>
          <w:bCs/>
          <w:sz w:val="22"/>
          <w:szCs w:val="22"/>
          <w:lang w:val="fr-FR"/>
        </w:rPr>
        <w:t>a communauté</w:t>
      </w:r>
      <w:r w:rsidR="006232A1" w:rsidRPr="00CC57C4">
        <w:rPr>
          <w:rFonts w:ascii="Bradley Hand ITC" w:hAnsi="Bradley Hand ITC"/>
          <w:sz w:val="22"/>
          <w:szCs w:val="22"/>
          <w:lang w:val="fr-FR"/>
        </w:rPr>
        <w:t xml:space="preserve"> a passé les deux semaines </w:t>
      </w:r>
      <w:r w:rsidR="006232A1" w:rsidRPr="00277D27">
        <w:rPr>
          <w:rFonts w:ascii="Bradley Hand ITC" w:hAnsi="Bradley Hand ITC"/>
          <w:szCs w:val="24"/>
          <w:lang w:val="fr-FR"/>
        </w:rPr>
        <w:t xml:space="preserve">des vacances d’hiver en Sologne ; plusieurs rencontres amicales ont donné un côté joyeux à ce séjour malgré les soucis de Catherine pour son Papa qui est tombé plusieurs fois et a dû être à nouveau hospitalisé.  Catherine a fait deux séjours à Paris ce mois. </w:t>
      </w:r>
    </w:p>
    <w:p w14:paraId="124A154A" w14:textId="254C9DA7" w:rsidR="00277D27" w:rsidRPr="00277D27" w:rsidRDefault="00277D27" w:rsidP="00277D27">
      <w:pPr>
        <w:rPr>
          <w:rFonts w:ascii="Bradley Hand ITC" w:hAnsi="Bradley Hand ITC"/>
          <w:szCs w:val="24"/>
          <w:lang w:val="fr-FR"/>
        </w:rPr>
      </w:pPr>
      <w:r w:rsidRPr="00277D27">
        <w:rPr>
          <w:rFonts w:ascii="Bradley Hand ITC" w:hAnsi="Bradley Hand ITC"/>
          <w:szCs w:val="24"/>
          <w:lang w:val="fr-FR"/>
        </w:rPr>
        <w:t xml:space="preserve">La communauté a rejoint la communauté paroissiale de Sully pendant son séjour et a vécu la </w:t>
      </w:r>
      <w:r w:rsidRPr="00277D27">
        <w:rPr>
          <w:rFonts w:ascii="Bradley Hand ITC" w:hAnsi="Bradley Hand ITC"/>
          <w:b/>
          <w:bCs/>
          <w:szCs w:val="24"/>
          <w:lang w:val="fr-FR"/>
        </w:rPr>
        <w:t>célébration des Cendres</w:t>
      </w:r>
      <w:r w:rsidRPr="00277D27">
        <w:rPr>
          <w:rFonts w:ascii="Bradley Hand ITC" w:hAnsi="Bradley Hand ITC"/>
          <w:szCs w:val="24"/>
          <w:lang w:val="fr-FR"/>
        </w:rPr>
        <w:t xml:space="preserve"> dans une assemblée à l’image de l’Eglise de France où tous</w:t>
      </w:r>
      <w:r w:rsidR="004E7A28">
        <w:rPr>
          <w:rFonts w:ascii="Bradley Hand ITC" w:hAnsi="Bradley Hand ITC"/>
          <w:szCs w:val="24"/>
          <w:lang w:val="fr-FR"/>
        </w:rPr>
        <w:t>,</w:t>
      </w:r>
      <w:r w:rsidRPr="00277D27">
        <w:rPr>
          <w:rFonts w:ascii="Bradley Hand ITC" w:hAnsi="Bradley Hand ITC"/>
          <w:szCs w:val="24"/>
          <w:lang w:val="fr-FR"/>
        </w:rPr>
        <w:t xml:space="preserve"> traditionnels et </w:t>
      </w:r>
      <w:r w:rsidR="004E7A28">
        <w:rPr>
          <w:rFonts w:ascii="Bradley Hand ITC" w:hAnsi="Bradley Hand ITC"/>
          <w:szCs w:val="24"/>
          <w:lang w:val="fr-FR"/>
        </w:rPr>
        <w:t xml:space="preserve">plus </w:t>
      </w:r>
      <w:r w:rsidRPr="00277D27">
        <w:rPr>
          <w:rFonts w:ascii="Bradley Hand ITC" w:hAnsi="Bradley Hand ITC"/>
          <w:szCs w:val="24"/>
          <w:lang w:val="fr-FR"/>
        </w:rPr>
        <w:t>progressistes</w:t>
      </w:r>
      <w:r w:rsidR="004E7A28">
        <w:rPr>
          <w:rFonts w:ascii="Bradley Hand ITC" w:hAnsi="Bradley Hand ITC"/>
          <w:szCs w:val="24"/>
          <w:lang w:val="fr-FR"/>
        </w:rPr>
        <w:t>,</w:t>
      </w:r>
      <w:r w:rsidRPr="00277D27">
        <w:rPr>
          <w:rFonts w:ascii="Bradley Hand ITC" w:hAnsi="Bradley Hand ITC"/>
          <w:szCs w:val="24"/>
          <w:lang w:val="fr-FR"/>
        </w:rPr>
        <w:t xml:space="preserve"> se retrouvent en s’accueillant mutuellement. Merci au Père Robert de permettre une telle assemblée !</w:t>
      </w:r>
      <w:r w:rsidR="004E7A28">
        <w:rPr>
          <w:rFonts w:ascii="Bradley Hand ITC" w:hAnsi="Bradley Hand ITC"/>
          <w:szCs w:val="24"/>
          <w:lang w:val="fr-FR"/>
        </w:rPr>
        <w:t xml:space="preserve"> Nous avons vraiment vécu une assemblée « Corps du Christ ».</w:t>
      </w:r>
    </w:p>
    <w:p w14:paraId="30ABBCE0" w14:textId="4779AAED" w:rsidR="00277D27" w:rsidRPr="00277D27" w:rsidRDefault="00277D27" w:rsidP="00277D27">
      <w:pPr>
        <w:rPr>
          <w:rFonts w:ascii="Bradley Hand ITC" w:hAnsi="Bradley Hand ITC"/>
          <w:szCs w:val="24"/>
          <w:lang w:val="fr-FR"/>
        </w:rPr>
      </w:pPr>
      <w:r w:rsidRPr="00277D27">
        <w:rPr>
          <w:rFonts w:ascii="Bradley Hand ITC" w:hAnsi="Bradley Hand ITC"/>
          <w:szCs w:val="24"/>
          <w:lang w:val="fr-FR"/>
        </w:rPr>
        <w:t>Nous continuons les investissements pour diminuer la consommation d’électricité aussi en Sologne.</w:t>
      </w:r>
    </w:p>
    <w:p w14:paraId="7C63DB20" w14:textId="164DAF0E" w:rsidR="007671F5" w:rsidRPr="00277D27" w:rsidRDefault="00277D27" w:rsidP="005B3A95">
      <w:pPr>
        <w:rPr>
          <w:rFonts w:ascii="Bradley Hand ITC" w:hAnsi="Bradley Hand ITC"/>
          <w:b/>
          <w:bCs/>
          <w:szCs w:val="24"/>
          <w:lang w:val="fr-FR"/>
        </w:rPr>
      </w:pPr>
      <w:r w:rsidRPr="00277D27">
        <w:rPr>
          <w:rFonts w:ascii="Bradley Hand ITC" w:hAnsi="Bradley Hand ITC"/>
          <w:szCs w:val="24"/>
          <w:lang w:val="fr-FR"/>
        </w:rPr>
        <w:t>La communauté est rentrée ce dernier week-end, accompagnée de deux « Oratoriens » (habitant d’Ouzouer sur Loire), Anne-Marie et Michel. Nous allons leur faire découvrir le Carnaval de Bâle. Ils vivront avec nous les rencontres de ce début de mois de mars !</w:t>
      </w:r>
    </w:p>
    <w:p w14:paraId="676D609E" w14:textId="77777777" w:rsidR="00277D27" w:rsidRDefault="00E433B2" w:rsidP="00070253">
      <w:pPr>
        <w:rPr>
          <w:rFonts w:ascii="Bradley Hand ITC" w:hAnsi="Bradley Hand ITC"/>
          <w:szCs w:val="24"/>
          <w:lang w:val="fr-FR"/>
        </w:rPr>
      </w:pPr>
      <w:r w:rsidRPr="00277D27">
        <w:rPr>
          <w:rFonts w:ascii="Bradley Hand ITC" w:hAnsi="Bradley Hand ITC"/>
          <w:szCs w:val="24"/>
          <w:lang w:val="fr-FR"/>
        </w:rPr>
        <w:t>Bien amicalement,</w:t>
      </w:r>
      <w:r w:rsidR="00070253" w:rsidRPr="00277D27">
        <w:rPr>
          <w:rFonts w:ascii="Bradley Hand ITC" w:hAnsi="Bradley Hand ITC"/>
          <w:szCs w:val="24"/>
          <w:lang w:val="fr-FR"/>
        </w:rPr>
        <w:tab/>
      </w:r>
    </w:p>
    <w:p w14:paraId="5D0F0BEB" w14:textId="665BB64C" w:rsidR="004F5AFC" w:rsidRPr="00277D27" w:rsidRDefault="00070253" w:rsidP="00070253">
      <w:pPr>
        <w:rPr>
          <w:rFonts w:ascii="Bradley Hand ITC" w:hAnsi="Bradley Hand ITC"/>
          <w:szCs w:val="24"/>
          <w:lang w:val="fr-FR"/>
        </w:rPr>
      </w:pPr>
      <w:r w:rsidRPr="00277D27">
        <w:rPr>
          <w:rFonts w:ascii="Bradley Hand ITC" w:hAnsi="Bradley Hand ITC"/>
          <w:szCs w:val="24"/>
          <w:lang w:val="fr-FR"/>
        </w:rPr>
        <w:tab/>
      </w:r>
      <w:r w:rsidRPr="00277D27">
        <w:rPr>
          <w:rFonts w:ascii="Bradley Hand ITC" w:hAnsi="Bradley Hand ITC"/>
          <w:szCs w:val="24"/>
          <w:lang w:val="fr-FR"/>
        </w:rPr>
        <w:tab/>
      </w:r>
      <w:r w:rsidRPr="00277D27">
        <w:rPr>
          <w:rFonts w:ascii="Bradley Hand ITC" w:hAnsi="Bradley Hand ITC"/>
          <w:szCs w:val="24"/>
          <w:lang w:val="fr-FR"/>
        </w:rPr>
        <w:tab/>
      </w:r>
      <w:r w:rsidRPr="00277D27">
        <w:rPr>
          <w:rFonts w:ascii="Bradley Hand ITC" w:hAnsi="Bradley Hand ITC"/>
          <w:szCs w:val="24"/>
          <w:lang w:val="fr-FR"/>
        </w:rPr>
        <w:tab/>
      </w:r>
      <w:r w:rsidRPr="00277D27">
        <w:rPr>
          <w:rFonts w:ascii="Bradley Hand ITC" w:hAnsi="Bradley Hand ITC"/>
          <w:szCs w:val="24"/>
          <w:lang w:val="fr-FR"/>
        </w:rPr>
        <w:tab/>
      </w:r>
      <w:r w:rsidRPr="00277D27">
        <w:rPr>
          <w:rFonts w:ascii="Bradley Hand ITC" w:hAnsi="Bradley Hand ITC"/>
          <w:szCs w:val="24"/>
          <w:lang w:val="fr-FR"/>
        </w:rPr>
        <w:tab/>
      </w:r>
      <w:r w:rsidRPr="00277D27">
        <w:rPr>
          <w:rFonts w:ascii="Bradley Hand ITC" w:hAnsi="Bradley Hand ITC"/>
          <w:szCs w:val="24"/>
          <w:lang w:val="fr-FR"/>
        </w:rPr>
        <w:tab/>
      </w:r>
      <w:r w:rsidRPr="00277D27">
        <w:rPr>
          <w:rFonts w:ascii="Bradley Hand ITC" w:hAnsi="Bradley Hand ITC"/>
          <w:szCs w:val="24"/>
          <w:lang w:val="fr-FR"/>
        </w:rPr>
        <w:tab/>
      </w:r>
      <w:r w:rsidR="00E433B2" w:rsidRPr="00277D27">
        <w:rPr>
          <w:rFonts w:ascii="Bradley Hand ITC" w:hAnsi="Bradley Hand ITC"/>
          <w:szCs w:val="24"/>
          <w:lang w:val="fr-FR"/>
        </w:rPr>
        <w:t>André, Catherine et Pierre</w:t>
      </w:r>
    </w:p>
    <w:sectPr w:rsidR="004F5AFC" w:rsidRPr="00277D27" w:rsidSect="007D184E">
      <w:pgSz w:w="11906" w:h="16838" w:code="9"/>
      <w:pgMar w:top="539" w:right="567" w:bottom="539" w:left="720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2284" w14:textId="77777777" w:rsidR="00D26448" w:rsidRDefault="00D26448" w:rsidP="007475F4">
      <w:r>
        <w:separator/>
      </w:r>
    </w:p>
  </w:endnote>
  <w:endnote w:type="continuationSeparator" w:id="0">
    <w:p w14:paraId="0D1959FD" w14:textId="77777777" w:rsidR="00D26448" w:rsidRDefault="00D26448" w:rsidP="0074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8103" w14:textId="77777777" w:rsidR="00D26448" w:rsidRDefault="00D26448" w:rsidP="007475F4">
      <w:r>
        <w:separator/>
      </w:r>
    </w:p>
  </w:footnote>
  <w:footnote w:type="continuationSeparator" w:id="0">
    <w:p w14:paraId="3E351DC5" w14:textId="77777777" w:rsidR="00D26448" w:rsidRDefault="00D26448" w:rsidP="0074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64"/>
    <w:multiLevelType w:val="hybridMultilevel"/>
    <w:tmpl w:val="0DCED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9494A"/>
    <w:multiLevelType w:val="multilevel"/>
    <w:tmpl w:val="A0D8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C26408"/>
    <w:multiLevelType w:val="hybridMultilevel"/>
    <w:tmpl w:val="32E878D0"/>
    <w:lvl w:ilvl="0" w:tplc="D50AA1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B5C0B"/>
    <w:multiLevelType w:val="hybridMultilevel"/>
    <w:tmpl w:val="A5123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B6E06"/>
    <w:multiLevelType w:val="hybridMultilevel"/>
    <w:tmpl w:val="52D07940"/>
    <w:lvl w:ilvl="0" w:tplc="D50AA1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749474">
    <w:abstractNumId w:val="0"/>
  </w:num>
  <w:num w:numId="2" w16cid:durableId="318003714">
    <w:abstractNumId w:val="2"/>
  </w:num>
  <w:num w:numId="3" w16cid:durableId="251166457">
    <w:abstractNumId w:val="4"/>
  </w:num>
  <w:num w:numId="4" w16cid:durableId="1774981704">
    <w:abstractNumId w:val="3"/>
  </w:num>
  <w:num w:numId="5" w16cid:durableId="1877085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A98"/>
    <w:rsid w:val="00013B4A"/>
    <w:rsid w:val="000171A6"/>
    <w:rsid w:val="00020DD6"/>
    <w:rsid w:val="0003331C"/>
    <w:rsid w:val="000338AA"/>
    <w:rsid w:val="00035C12"/>
    <w:rsid w:val="0003637E"/>
    <w:rsid w:val="00036682"/>
    <w:rsid w:val="000370B9"/>
    <w:rsid w:val="00043E95"/>
    <w:rsid w:val="00062426"/>
    <w:rsid w:val="00070253"/>
    <w:rsid w:val="00080E2B"/>
    <w:rsid w:val="00082808"/>
    <w:rsid w:val="00085CCD"/>
    <w:rsid w:val="00094606"/>
    <w:rsid w:val="000964A7"/>
    <w:rsid w:val="000A1054"/>
    <w:rsid w:val="000A76A5"/>
    <w:rsid w:val="000B0F18"/>
    <w:rsid w:val="000B53C5"/>
    <w:rsid w:val="000C41C1"/>
    <w:rsid w:val="000C6124"/>
    <w:rsid w:val="000D30EC"/>
    <w:rsid w:val="000D7DFB"/>
    <w:rsid w:val="000E31D0"/>
    <w:rsid w:val="000F4888"/>
    <w:rsid w:val="000F60E5"/>
    <w:rsid w:val="000F7A7D"/>
    <w:rsid w:val="00102604"/>
    <w:rsid w:val="00111E92"/>
    <w:rsid w:val="00116C07"/>
    <w:rsid w:val="001237CC"/>
    <w:rsid w:val="00132D5A"/>
    <w:rsid w:val="00134AD2"/>
    <w:rsid w:val="00140698"/>
    <w:rsid w:val="001631BD"/>
    <w:rsid w:val="001644B6"/>
    <w:rsid w:val="00173C52"/>
    <w:rsid w:val="00174551"/>
    <w:rsid w:val="0019304C"/>
    <w:rsid w:val="001A4CA4"/>
    <w:rsid w:val="001B3CF5"/>
    <w:rsid w:val="001C0F56"/>
    <w:rsid w:val="001C7290"/>
    <w:rsid w:val="001D1154"/>
    <w:rsid w:val="001E083A"/>
    <w:rsid w:val="001E5673"/>
    <w:rsid w:val="001F7F55"/>
    <w:rsid w:val="0020294E"/>
    <w:rsid w:val="00214698"/>
    <w:rsid w:val="002211D0"/>
    <w:rsid w:val="00221BF0"/>
    <w:rsid w:val="00223870"/>
    <w:rsid w:val="00224CE4"/>
    <w:rsid w:val="002250D6"/>
    <w:rsid w:val="00235EF4"/>
    <w:rsid w:val="00240EE7"/>
    <w:rsid w:val="00242D18"/>
    <w:rsid w:val="00245894"/>
    <w:rsid w:val="00254E7F"/>
    <w:rsid w:val="00255ED5"/>
    <w:rsid w:val="002600A0"/>
    <w:rsid w:val="00263998"/>
    <w:rsid w:val="00272A6D"/>
    <w:rsid w:val="00277D27"/>
    <w:rsid w:val="00280247"/>
    <w:rsid w:val="00292867"/>
    <w:rsid w:val="002979A8"/>
    <w:rsid w:val="002B5655"/>
    <w:rsid w:val="002B574B"/>
    <w:rsid w:val="002C1B6C"/>
    <w:rsid w:val="002C2B86"/>
    <w:rsid w:val="002C4568"/>
    <w:rsid w:val="002D20D7"/>
    <w:rsid w:val="002D46D9"/>
    <w:rsid w:val="002D4DAB"/>
    <w:rsid w:val="002E07F8"/>
    <w:rsid w:val="002F2D50"/>
    <w:rsid w:val="002F4FD5"/>
    <w:rsid w:val="00305F73"/>
    <w:rsid w:val="003217A5"/>
    <w:rsid w:val="0032547C"/>
    <w:rsid w:val="00327ABC"/>
    <w:rsid w:val="00335618"/>
    <w:rsid w:val="00347EF9"/>
    <w:rsid w:val="00361635"/>
    <w:rsid w:val="0037026B"/>
    <w:rsid w:val="0037105A"/>
    <w:rsid w:val="00376C9F"/>
    <w:rsid w:val="003804A3"/>
    <w:rsid w:val="00390849"/>
    <w:rsid w:val="00393F16"/>
    <w:rsid w:val="003A2CAE"/>
    <w:rsid w:val="003A5415"/>
    <w:rsid w:val="003B35AE"/>
    <w:rsid w:val="003B6312"/>
    <w:rsid w:val="003B6B6C"/>
    <w:rsid w:val="003D5D44"/>
    <w:rsid w:val="003E5C9E"/>
    <w:rsid w:val="003E698D"/>
    <w:rsid w:val="003F0A49"/>
    <w:rsid w:val="003F2F0D"/>
    <w:rsid w:val="00403244"/>
    <w:rsid w:val="00406AB0"/>
    <w:rsid w:val="00416F54"/>
    <w:rsid w:val="00423AFE"/>
    <w:rsid w:val="004267E8"/>
    <w:rsid w:val="00431B33"/>
    <w:rsid w:val="0043373C"/>
    <w:rsid w:val="004425C7"/>
    <w:rsid w:val="00451E1A"/>
    <w:rsid w:val="00451E7B"/>
    <w:rsid w:val="0046519E"/>
    <w:rsid w:val="0048360D"/>
    <w:rsid w:val="00483765"/>
    <w:rsid w:val="00484321"/>
    <w:rsid w:val="0048782A"/>
    <w:rsid w:val="00496B5B"/>
    <w:rsid w:val="004A432F"/>
    <w:rsid w:val="004B394D"/>
    <w:rsid w:val="004C0FFF"/>
    <w:rsid w:val="004C1E82"/>
    <w:rsid w:val="004C4F43"/>
    <w:rsid w:val="004C7F01"/>
    <w:rsid w:val="004D2328"/>
    <w:rsid w:val="004E7369"/>
    <w:rsid w:val="004E7A28"/>
    <w:rsid w:val="004F029C"/>
    <w:rsid w:val="004F0583"/>
    <w:rsid w:val="004F2B6A"/>
    <w:rsid w:val="004F5AFC"/>
    <w:rsid w:val="00515146"/>
    <w:rsid w:val="00515ACF"/>
    <w:rsid w:val="0052483F"/>
    <w:rsid w:val="00537141"/>
    <w:rsid w:val="00563E84"/>
    <w:rsid w:val="0056683A"/>
    <w:rsid w:val="00576407"/>
    <w:rsid w:val="00576C95"/>
    <w:rsid w:val="00581C35"/>
    <w:rsid w:val="0058353F"/>
    <w:rsid w:val="005953A5"/>
    <w:rsid w:val="005A375C"/>
    <w:rsid w:val="005A6470"/>
    <w:rsid w:val="005B3A95"/>
    <w:rsid w:val="005C0B5C"/>
    <w:rsid w:val="005C3698"/>
    <w:rsid w:val="005C4557"/>
    <w:rsid w:val="005D03D9"/>
    <w:rsid w:val="005E05F8"/>
    <w:rsid w:val="005E5A06"/>
    <w:rsid w:val="005E7284"/>
    <w:rsid w:val="005F7FDC"/>
    <w:rsid w:val="00622E66"/>
    <w:rsid w:val="006232A1"/>
    <w:rsid w:val="00645429"/>
    <w:rsid w:val="006512FC"/>
    <w:rsid w:val="00654649"/>
    <w:rsid w:val="00656BE6"/>
    <w:rsid w:val="006608B9"/>
    <w:rsid w:val="006628C1"/>
    <w:rsid w:val="00666CA8"/>
    <w:rsid w:val="0067261B"/>
    <w:rsid w:val="006763C6"/>
    <w:rsid w:val="0068383F"/>
    <w:rsid w:val="00695479"/>
    <w:rsid w:val="006C4845"/>
    <w:rsid w:val="006C5F34"/>
    <w:rsid w:val="006D0C3B"/>
    <w:rsid w:val="006E438D"/>
    <w:rsid w:val="006F5FBB"/>
    <w:rsid w:val="00706597"/>
    <w:rsid w:val="0074393B"/>
    <w:rsid w:val="007475F4"/>
    <w:rsid w:val="0075281C"/>
    <w:rsid w:val="00754DA9"/>
    <w:rsid w:val="00762505"/>
    <w:rsid w:val="00763F9A"/>
    <w:rsid w:val="00765119"/>
    <w:rsid w:val="007671F5"/>
    <w:rsid w:val="00773BE1"/>
    <w:rsid w:val="00775F88"/>
    <w:rsid w:val="00776CA6"/>
    <w:rsid w:val="00790A24"/>
    <w:rsid w:val="00797307"/>
    <w:rsid w:val="007B3A98"/>
    <w:rsid w:val="007B3FEF"/>
    <w:rsid w:val="007B5580"/>
    <w:rsid w:val="007D184E"/>
    <w:rsid w:val="007D2CE8"/>
    <w:rsid w:val="007F09BB"/>
    <w:rsid w:val="007F18D2"/>
    <w:rsid w:val="007F2413"/>
    <w:rsid w:val="00802A5F"/>
    <w:rsid w:val="00805F5A"/>
    <w:rsid w:val="00815DC0"/>
    <w:rsid w:val="00827847"/>
    <w:rsid w:val="00834F0E"/>
    <w:rsid w:val="00842BF6"/>
    <w:rsid w:val="00850504"/>
    <w:rsid w:val="0085539A"/>
    <w:rsid w:val="008614D7"/>
    <w:rsid w:val="008616FC"/>
    <w:rsid w:val="00861AF1"/>
    <w:rsid w:val="00862E19"/>
    <w:rsid w:val="008710F6"/>
    <w:rsid w:val="008844A9"/>
    <w:rsid w:val="00886C56"/>
    <w:rsid w:val="008874C0"/>
    <w:rsid w:val="00887E1D"/>
    <w:rsid w:val="00890F8F"/>
    <w:rsid w:val="008948CF"/>
    <w:rsid w:val="008A2AA4"/>
    <w:rsid w:val="008B1D50"/>
    <w:rsid w:val="008D131E"/>
    <w:rsid w:val="008D1807"/>
    <w:rsid w:val="008D19FA"/>
    <w:rsid w:val="008D411F"/>
    <w:rsid w:val="008E196A"/>
    <w:rsid w:val="008E405C"/>
    <w:rsid w:val="008E567C"/>
    <w:rsid w:val="0090127F"/>
    <w:rsid w:val="00903C8B"/>
    <w:rsid w:val="00911301"/>
    <w:rsid w:val="009129B6"/>
    <w:rsid w:val="00923545"/>
    <w:rsid w:val="00935838"/>
    <w:rsid w:val="00946D04"/>
    <w:rsid w:val="00950C64"/>
    <w:rsid w:val="00951E59"/>
    <w:rsid w:val="00964040"/>
    <w:rsid w:val="00964325"/>
    <w:rsid w:val="00971A7E"/>
    <w:rsid w:val="00974025"/>
    <w:rsid w:val="00976497"/>
    <w:rsid w:val="00980A2A"/>
    <w:rsid w:val="00994BD6"/>
    <w:rsid w:val="00994CFF"/>
    <w:rsid w:val="009A5B1E"/>
    <w:rsid w:val="009A6F6E"/>
    <w:rsid w:val="009A7834"/>
    <w:rsid w:val="009B7905"/>
    <w:rsid w:val="009E2467"/>
    <w:rsid w:val="009E6D6C"/>
    <w:rsid w:val="009F0B07"/>
    <w:rsid w:val="009F58B3"/>
    <w:rsid w:val="009F73ED"/>
    <w:rsid w:val="00A00F09"/>
    <w:rsid w:val="00A06570"/>
    <w:rsid w:val="00A15322"/>
    <w:rsid w:val="00A24835"/>
    <w:rsid w:val="00A24E13"/>
    <w:rsid w:val="00A25719"/>
    <w:rsid w:val="00A34E10"/>
    <w:rsid w:val="00A47478"/>
    <w:rsid w:val="00A5466F"/>
    <w:rsid w:val="00A678D5"/>
    <w:rsid w:val="00A76DB6"/>
    <w:rsid w:val="00A8235B"/>
    <w:rsid w:val="00A85FE4"/>
    <w:rsid w:val="00A96FF6"/>
    <w:rsid w:val="00A97CD8"/>
    <w:rsid w:val="00AA5982"/>
    <w:rsid w:val="00AA6B78"/>
    <w:rsid w:val="00AC4FD5"/>
    <w:rsid w:val="00AD3A63"/>
    <w:rsid w:val="00AD60D6"/>
    <w:rsid w:val="00AD6427"/>
    <w:rsid w:val="00AE1D23"/>
    <w:rsid w:val="00AF76F8"/>
    <w:rsid w:val="00B000F7"/>
    <w:rsid w:val="00B07A08"/>
    <w:rsid w:val="00B07AAC"/>
    <w:rsid w:val="00B26C6C"/>
    <w:rsid w:val="00B30512"/>
    <w:rsid w:val="00B3534A"/>
    <w:rsid w:val="00B52ED0"/>
    <w:rsid w:val="00B63F00"/>
    <w:rsid w:val="00B66FF7"/>
    <w:rsid w:val="00B73D74"/>
    <w:rsid w:val="00B916E1"/>
    <w:rsid w:val="00B961FD"/>
    <w:rsid w:val="00BA7762"/>
    <w:rsid w:val="00BB2FD0"/>
    <w:rsid w:val="00BB636F"/>
    <w:rsid w:val="00BC3DF6"/>
    <w:rsid w:val="00BC507F"/>
    <w:rsid w:val="00BC6565"/>
    <w:rsid w:val="00BC6AB0"/>
    <w:rsid w:val="00BC6FF6"/>
    <w:rsid w:val="00BD0C63"/>
    <w:rsid w:val="00BD568F"/>
    <w:rsid w:val="00BE146D"/>
    <w:rsid w:val="00BE1984"/>
    <w:rsid w:val="00BE328C"/>
    <w:rsid w:val="00BE72F8"/>
    <w:rsid w:val="00BF2760"/>
    <w:rsid w:val="00C133AA"/>
    <w:rsid w:val="00C20945"/>
    <w:rsid w:val="00C32C42"/>
    <w:rsid w:val="00C40A92"/>
    <w:rsid w:val="00C45B3A"/>
    <w:rsid w:val="00C46E96"/>
    <w:rsid w:val="00C47B12"/>
    <w:rsid w:val="00C5364C"/>
    <w:rsid w:val="00C63FD5"/>
    <w:rsid w:val="00C761E7"/>
    <w:rsid w:val="00C82813"/>
    <w:rsid w:val="00C84666"/>
    <w:rsid w:val="00C85016"/>
    <w:rsid w:val="00C9127B"/>
    <w:rsid w:val="00CA78AE"/>
    <w:rsid w:val="00CB349E"/>
    <w:rsid w:val="00CC57C4"/>
    <w:rsid w:val="00CC6087"/>
    <w:rsid w:val="00CE1F7F"/>
    <w:rsid w:val="00CF0400"/>
    <w:rsid w:val="00D01DAD"/>
    <w:rsid w:val="00D026F1"/>
    <w:rsid w:val="00D22E58"/>
    <w:rsid w:val="00D26448"/>
    <w:rsid w:val="00D42973"/>
    <w:rsid w:val="00D51921"/>
    <w:rsid w:val="00D63B47"/>
    <w:rsid w:val="00D6528E"/>
    <w:rsid w:val="00D66CAD"/>
    <w:rsid w:val="00DA189F"/>
    <w:rsid w:val="00DB4CA4"/>
    <w:rsid w:val="00DB5F6F"/>
    <w:rsid w:val="00DC2650"/>
    <w:rsid w:val="00DC2F30"/>
    <w:rsid w:val="00DC4467"/>
    <w:rsid w:val="00DC477C"/>
    <w:rsid w:val="00DD1484"/>
    <w:rsid w:val="00DD17EF"/>
    <w:rsid w:val="00DE3205"/>
    <w:rsid w:val="00DE3514"/>
    <w:rsid w:val="00DE77D2"/>
    <w:rsid w:val="00DF0540"/>
    <w:rsid w:val="00DF39B4"/>
    <w:rsid w:val="00DF7986"/>
    <w:rsid w:val="00E06025"/>
    <w:rsid w:val="00E17FFA"/>
    <w:rsid w:val="00E433B2"/>
    <w:rsid w:val="00E456D9"/>
    <w:rsid w:val="00E45945"/>
    <w:rsid w:val="00E507A0"/>
    <w:rsid w:val="00E51C83"/>
    <w:rsid w:val="00E52494"/>
    <w:rsid w:val="00E77139"/>
    <w:rsid w:val="00EA3FB0"/>
    <w:rsid w:val="00EA4D45"/>
    <w:rsid w:val="00EA79BF"/>
    <w:rsid w:val="00EB43F0"/>
    <w:rsid w:val="00EB71BF"/>
    <w:rsid w:val="00EE0B2E"/>
    <w:rsid w:val="00EE397E"/>
    <w:rsid w:val="00EF6C3B"/>
    <w:rsid w:val="00EF72AA"/>
    <w:rsid w:val="00F012DD"/>
    <w:rsid w:val="00F10DEB"/>
    <w:rsid w:val="00F1459B"/>
    <w:rsid w:val="00F16A1E"/>
    <w:rsid w:val="00F17A73"/>
    <w:rsid w:val="00F20994"/>
    <w:rsid w:val="00F43F29"/>
    <w:rsid w:val="00F716D8"/>
    <w:rsid w:val="00F725B5"/>
    <w:rsid w:val="00F75477"/>
    <w:rsid w:val="00F86FFF"/>
    <w:rsid w:val="00FA110E"/>
    <w:rsid w:val="00FB0D17"/>
    <w:rsid w:val="00FB0E5F"/>
    <w:rsid w:val="00FB4131"/>
    <w:rsid w:val="00FC6802"/>
    <w:rsid w:val="00FF1C60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5357F"/>
  <w15:docId w15:val="{EE229E2D-B0B4-4DAB-9E2F-B414C79A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A9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7B3A98"/>
    <w:pPr>
      <w:ind w:left="7655" w:hanging="7655"/>
    </w:pPr>
    <w:rPr>
      <w:sz w:val="18"/>
      <w:lang w:val="fr-FR"/>
    </w:rPr>
  </w:style>
  <w:style w:type="table" w:styleId="Grilledutableau">
    <w:name w:val="Table Grid"/>
    <w:basedOn w:val="TableauNormal"/>
    <w:rsid w:val="007B3A9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7475F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475F4"/>
    <w:rPr>
      <w:rFonts w:ascii="Arial" w:hAnsi="Arial"/>
      <w:sz w:val="24"/>
      <w:lang w:val="en-GB" w:eastAsia="en-US"/>
    </w:rPr>
  </w:style>
  <w:style w:type="paragraph" w:styleId="Pieddepage">
    <w:name w:val="footer"/>
    <w:basedOn w:val="Normal"/>
    <w:link w:val="PieddepageCar"/>
    <w:rsid w:val="007475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7475F4"/>
    <w:rPr>
      <w:rFonts w:ascii="Arial" w:hAnsi="Arial"/>
      <w:sz w:val="24"/>
      <w:lang w:val="en-GB" w:eastAsia="en-US"/>
    </w:rPr>
  </w:style>
  <w:style w:type="character" w:customStyle="1" w:styleId="5yl5">
    <w:name w:val="_5yl5"/>
    <w:rsid w:val="00C40A92"/>
  </w:style>
  <w:style w:type="character" w:styleId="Lienhypertexte">
    <w:name w:val="Hyperlink"/>
    <w:uiPriority w:val="99"/>
    <w:unhideWhenUsed/>
    <w:rsid w:val="00C40A9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8383F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8948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8948CF"/>
    <w:rPr>
      <w:rFonts w:ascii="Segoe U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semiHidden/>
    <w:unhideWhenUsed/>
    <w:rsid w:val="00A97CD8"/>
    <w:rPr>
      <w:rFonts w:ascii="Times New Roman" w:hAnsi="Times New Roman"/>
      <w:szCs w:val="24"/>
    </w:rPr>
  </w:style>
  <w:style w:type="character" w:styleId="Marquedecommentaire">
    <w:name w:val="annotation reference"/>
    <w:basedOn w:val="Policepardfaut"/>
    <w:semiHidden/>
    <w:unhideWhenUsed/>
    <w:rsid w:val="00BD0C6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D0C63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BD0C63"/>
    <w:rPr>
      <w:rFonts w:ascii="Arial" w:hAnsi="Arial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D0C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D0C63"/>
    <w:rPr>
      <w:rFonts w:ascii="Arial" w:hAnsi="Arial"/>
      <w:b/>
      <w:bCs/>
      <w:lang w:val="en-GB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A25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DA98-0BA3-4757-AD93-3A3B2150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3481</CharactersWithSpaces>
  <SharedDoc>false</SharedDoc>
  <HLinks>
    <vt:vector size="6" baseType="variant"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https://youtu.be/iNfS9addyuA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LaValla-Mulhouse</dc:creator>
  <cp:lastModifiedBy>Catherine Demougin</cp:lastModifiedBy>
  <cp:revision>13</cp:revision>
  <cp:lastPrinted>2023-01-29T10:49:00Z</cp:lastPrinted>
  <dcterms:created xsi:type="dcterms:W3CDTF">2022-01-31T11:06:00Z</dcterms:created>
  <dcterms:modified xsi:type="dcterms:W3CDTF">2023-02-27T16:48:00Z</dcterms:modified>
</cp:coreProperties>
</file>