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20791" w14:textId="176C7E33" w:rsidR="00C8457F" w:rsidRDefault="00AC2AE4" w:rsidP="00F36ECC">
      <w:pPr>
        <w:pStyle w:val="NormalWeb"/>
        <w:spacing w:before="0" w:beforeAutospacing="0" w:after="0" w:afterAutospacing="0"/>
        <w:rPr>
          <w:noProof/>
        </w:rPr>
      </w:pPr>
      <w:r w:rsidRPr="00892290">
        <w:rPr>
          <w:rFonts w:ascii="Bradley Hand ITC" w:hAnsi="Bradley Hand ITC" w:cs="Andalus"/>
          <w:b/>
          <w:i/>
          <w:color w:val="003399"/>
          <w:sz w:val="52"/>
          <w:szCs w:val="52"/>
        </w:rPr>
        <w:t xml:space="preserve">Petites Nouvelles de La </w:t>
      </w:r>
      <w:r w:rsidR="00F36ECC">
        <w:rPr>
          <w:rFonts w:ascii="Bradley Hand ITC" w:hAnsi="Bradley Hand ITC" w:cs="Andalus"/>
          <w:b/>
          <w:i/>
          <w:color w:val="003399"/>
          <w:sz w:val="52"/>
          <w:szCs w:val="52"/>
        </w:rPr>
        <w:t>V</w:t>
      </w:r>
      <w:r w:rsidR="00F36ECC" w:rsidRPr="00892290">
        <w:rPr>
          <w:rFonts w:ascii="Bradley Hand ITC" w:hAnsi="Bradley Hand ITC" w:cs="Andalus"/>
          <w:b/>
          <w:i/>
          <w:color w:val="003399"/>
          <w:sz w:val="52"/>
          <w:szCs w:val="52"/>
        </w:rPr>
        <w:t>alla</w:t>
      </w:r>
      <w:r w:rsidR="00F36ECC" w:rsidRPr="00807FCE">
        <w:rPr>
          <w:noProof/>
        </w:rPr>
        <w:t>,</w:t>
      </w:r>
      <w:r w:rsidR="00F36ECC">
        <w:rPr>
          <w:noProof/>
        </w:rPr>
        <w:t xml:space="preserve"> </w:t>
      </w:r>
    </w:p>
    <w:p w14:paraId="752ED43B" w14:textId="5B6571F7" w:rsidR="00AC2AE4" w:rsidRPr="00892290" w:rsidRDefault="0079110C" w:rsidP="00C8457F">
      <w:pPr>
        <w:pStyle w:val="NormalWeb"/>
        <w:spacing w:before="0" w:beforeAutospacing="0" w:after="0" w:afterAutospacing="0"/>
        <w:ind w:left="4248" w:firstLine="708"/>
        <w:rPr>
          <w:rFonts w:ascii="Bradley Hand ITC" w:hAnsi="Bradley Hand ITC" w:cs="Andalus"/>
          <w:b/>
          <w:i/>
          <w:color w:val="003399"/>
          <w:sz w:val="52"/>
          <w:szCs w:val="52"/>
        </w:rPr>
      </w:pPr>
      <w:r>
        <w:rPr>
          <w:rFonts w:ascii="Bradley Hand ITC" w:hAnsi="Bradley Hand ITC" w:cs="Andalus"/>
          <w:b/>
          <w:i/>
          <w:color w:val="003399"/>
          <w:sz w:val="52"/>
          <w:szCs w:val="52"/>
        </w:rPr>
        <w:t xml:space="preserve">Septembre </w:t>
      </w:r>
      <w:r w:rsidR="00AC2AE4" w:rsidRPr="00892290">
        <w:rPr>
          <w:rFonts w:ascii="Bradley Hand ITC" w:hAnsi="Bradley Hand ITC" w:cs="Andalus"/>
          <w:b/>
          <w:i/>
          <w:color w:val="003399"/>
          <w:sz w:val="52"/>
          <w:szCs w:val="52"/>
        </w:rPr>
        <w:t>2024</w:t>
      </w:r>
      <w:r w:rsidR="00AC2AE4" w:rsidRPr="00892290">
        <w:rPr>
          <w:rFonts w:ascii="Bradley Hand ITC" w:hAnsi="Bradley Hand ITC" w:cs="Andalus"/>
          <w:b/>
          <w:i/>
          <w:color w:val="003399"/>
          <w:sz w:val="56"/>
          <w:szCs w:val="56"/>
        </w:rPr>
        <w:t xml:space="preserve">                             </w:t>
      </w:r>
    </w:p>
    <w:p w14:paraId="72C15FBB" w14:textId="2656729F" w:rsidR="00AE383A" w:rsidRDefault="00AE383A" w:rsidP="009633A2">
      <w:pPr>
        <w:jc w:val="center"/>
        <w:rPr>
          <w:rFonts w:ascii="Bradley Hand ITC" w:hAnsi="Bradley Hand ITC"/>
          <w:b/>
          <w:bCs/>
          <w:color w:val="003399"/>
          <w:lang w:val="fr-FR"/>
        </w:rPr>
      </w:pPr>
      <w:bookmarkStart w:id="0" w:name="_Hlk168049779"/>
    </w:p>
    <w:p w14:paraId="4DEDB439" w14:textId="5A840F13" w:rsidR="00AE383A" w:rsidRPr="00F36ECC" w:rsidRDefault="00AE383A" w:rsidP="00880674">
      <w:pPr>
        <w:rPr>
          <w:rFonts w:ascii="Bradley Hand ITC" w:hAnsi="Bradley Hand ITC"/>
          <w:b/>
          <w:bCs/>
          <w:color w:val="003399"/>
          <w:sz w:val="16"/>
          <w:szCs w:val="16"/>
          <w:lang w:val="fr-FR"/>
        </w:rPr>
      </w:pPr>
    </w:p>
    <w:p w14:paraId="154217CA" w14:textId="57554AE9" w:rsidR="00880674" w:rsidRPr="00CF7A8C" w:rsidRDefault="00880674" w:rsidP="00880674">
      <w:pPr>
        <w:rPr>
          <w:rFonts w:ascii="Bradley Hand ITC" w:hAnsi="Bradley Hand ITC"/>
          <w:b/>
          <w:bCs/>
          <w:color w:val="003399"/>
          <w:szCs w:val="24"/>
          <w:lang w:val="fr-FR"/>
        </w:rPr>
      </w:pPr>
      <w:r w:rsidRPr="00CF7A8C">
        <w:rPr>
          <w:rFonts w:ascii="Bradley Hand ITC" w:hAnsi="Bradley Hand ITC"/>
          <w:b/>
          <w:bCs/>
          <w:color w:val="003399"/>
          <w:szCs w:val="24"/>
          <w:lang w:val="fr-FR"/>
        </w:rPr>
        <w:t>La vie des équipes</w:t>
      </w:r>
    </w:p>
    <w:p w14:paraId="630A257A" w14:textId="73EBE853" w:rsidR="00880674" w:rsidRPr="00CF7A8C" w:rsidRDefault="0079110C" w:rsidP="00A4206B">
      <w:pPr>
        <w:rPr>
          <w:rFonts w:ascii="Bradley Hand ITC" w:hAnsi="Bradley Hand ITC"/>
          <w:b/>
          <w:bCs/>
          <w:szCs w:val="24"/>
          <w:lang w:val="fr-FR"/>
        </w:rPr>
      </w:pPr>
      <w:r w:rsidRPr="00CF7A8C">
        <w:rPr>
          <w:rFonts w:ascii="Bradley Hand ITC" w:hAnsi="Bradley Hand ITC"/>
          <w:b/>
          <w:bCs/>
          <w:szCs w:val="24"/>
          <w:lang w:val="fr-FR"/>
        </w:rPr>
        <w:t>La reprise s’est faite progressivement</w:t>
      </w:r>
      <w:r w:rsidR="00AE383A" w:rsidRPr="00CF7A8C">
        <w:rPr>
          <w:rFonts w:ascii="Bradley Hand ITC" w:hAnsi="Bradley Hand ITC"/>
          <w:b/>
          <w:bCs/>
          <w:szCs w:val="24"/>
          <w:lang w:val="fr-FR"/>
        </w:rPr>
        <w:t>.</w:t>
      </w:r>
      <w:r w:rsidRPr="00CF7A8C">
        <w:rPr>
          <w:rFonts w:ascii="Bradley Hand ITC" w:hAnsi="Bradley Hand ITC"/>
          <w:b/>
          <w:bCs/>
          <w:szCs w:val="24"/>
          <w:lang w:val="fr-FR"/>
        </w:rPr>
        <w:t xml:space="preserve"> Sept rencontres d’équipe ont pu avoir lieu dont la rencontre de deux équipes fusionnées : Les Piliers et les Véri’Tables dont le nouveau nom est </w:t>
      </w:r>
      <w:r w:rsidRPr="00CF7A8C">
        <w:rPr>
          <w:rFonts w:ascii="Bradley Hand ITC" w:hAnsi="Bradley Hand ITC"/>
          <w:b/>
          <w:bCs/>
          <w:color w:val="FF0000"/>
          <w:szCs w:val="24"/>
          <w:lang w:val="fr-FR"/>
        </w:rPr>
        <w:t>Les Vigies </w:t>
      </w:r>
      <w:r w:rsidRPr="00CF7A8C">
        <w:rPr>
          <w:rFonts w:ascii="Bradley Hand ITC" w:hAnsi="Bradley Hand ITC"/>
          <w:b/>
          <w:bCs/>
          <w:szCs w:val="24"/>
          <w:lang w:val="fr-FR"/>
        </w:rPr>
        <w:t>!</w:t>
      </w:r>
    </w:p>
    <w:p w14:paraId="4DEBC020" w14:textId="3C3C9ECF" w:rsidR="009206F4" w:rsidRPr="00CF7A8C" w:rsidRDefault="005D47D0" w:rsidP="00A4206B">
      <w:pPr>
        <w:rPr>
          <w:rFonts w:ascii="Bradley Hand ITC" w:hAnsi="Bradley Hand ITC"/>
          <w:b/>
          <w:bCs/>
          <w:color w:val="003399"/>
          <w:szCs w:val="24"/>
          <w:lang w:val="fr-FR"/>
        </w:rPr>
      </w:pPr>
      <w:r w:rsidRPr="00CF7A8C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69050A9" wp14:editId="682BC6C6">
            <wp:simplePos x="0" y="0"/>
            <wp:positionH relativeFrom="column">
              <wp:posOffset>5047595</wp:posOffset>
            </wp:positionH>
            <wp:positionV relativeFrom="paragraph">
              <wp:posOffset>104310</wp:posOffset>
            </wp:positionV>
            <wp:extent cx="1414145" cy="1886585"/>
            <wp:effectExtent l="0" t="0" r="0" b="0"/>
            <wp:wrapTight wrapText="bothSides">
              <wp:wrapPolygon edited="0">
                <wp:start x="0" y="0"/>
                <wp:lineTo x="0" y="21375"/>
                <wp:lineTo x="21241" y="21375"/>
                <wp:lineTo x="21241" y="0"/>
                <wp:lineTo x="0" y="0"/>
              </wp:wrapPolygon>
            </wp:wrapTight>
            <wp:docPr id="17408493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65386" w14:textId="31F50C70" w:rsidR="007E7231" w:rsidRPr="00CF7A8C" w:rsidRDefault="007E7231" w:rsidP="00880674">
      <w:pPr>
        <w:rPr>
          <w:rFonts w:ascii="Bradley Hand ITC" w:hAnsi="Bradley Hand ITC"/>
          <w:b/>
          <w:bCs/>
          <w:color w:val="003399"/>
          <w:szCs w:val="24"/>
          <w:lang w:val="fr-FR"/>
        </w:rPr>
      </w:pPr>
      <w:r w:rsidRPr="00CF7A8C">
        <w:rPr>
          <w:rFonts w:ascii="Bradley Hand ITC" w:hAnsi="Bradley Hand ITC"/>
          <w:b/>
          <w:bCs/>
          <w:color w:val="003399"/>
          <w:szCs w:val="24"/>
          <w:lang w:val="fr-FR"/>
        </w:rPr>
        <w:t>Opération d’André</w:t>
      </w:r>
    </w:p>
    <w:p w14:paraId="038CF040" w14:textId="41EC92C8" w:rsidR="007E7231" w:rsidRPr="00CF7A8C" w:rsidRDefault="007E7231" w:rsidP="00880674">
      <w:pPr>
        <w:rPr>
          <w:rFonts w:ascii="Bradley Hand ITC" w:hAnsi="Bradley Hand ITC"/>
          <w:b/>
          <w:bCs/>
          <w:szCs w:val="24"/>
          <w:lang w:val="fr-FR"/>
        </w:rPr>
      </w:pPr>
      <w:r w:rsidRPr="00CF7A8C">
        <w:rPr>
          <w:rFonts w:ascii="Bradley Hand ITC" w:hAnsi="Bradley Hand ITC"/>
          <w:b/>
          <w:bCs/>
          <w:szCs w:val="24"/>
          <w:lang w:val="fr-FR"/>
        </w:rPr>
        <w:t>Après les quatre coloscopies du mois d’août, André a passé une dizaine de jours à l’hôpital pour une opération du colon, qui a eu lieu le 2 septembre. Les quinze jours de convalescence se sont passés à la communauté, qui a fait le maximum pour le remettre sur pied et lui faire reprendre du poids. On est sur la courbe ascendante ! André n’a pas quitté son humour et a vécu ce temps dans une grande confiance. Il est plein d’admiration pour le corps médical et les techniques chirurgicales, sans souffrance.</w:t>
      </w:r>
    </w:p>
    <w:p w14:paraId="72776B38" w14:textId="77777777" w:rsidR="007E7231" w:rsidRPr="00CF7A8C" w:rsidRDefault="007E7231" w:rsidP="00880674">
      <w:pPr>
        <w:rPr>
          <w:rFonts w:ascii="Bradley Hand ITC" w:hAnsi="Bradley Hand ITC"/>
          <w:b/>
          <w:bCs/>
          <w:color w:val="003399"/>
          <w:szCs w:val="24"/>
          <w:lang w:val="fr-FR"/>
        </w:rPr>
      </w:pPr>
    </w:p>
    <w:p w14:paraId="4C8602A3" w14:textId="74FEEA82" w:rsidR="00AE383A" w:rsidRPr="00CF7A8C" w:rsidRDefault="0079110C" w:rsidP="00880674">
      <w:pPr>
        <w:rPr>
          <w:rFonts w:ascii="Bradley Hand ITC" w:hAnsi="Bradley Hand ITC"/>
          <w:b/>
          <w:bCs/>
          <w:szCs w:val="24"/>
          <w:lang w:val="fr-FR"/>
        </w:rPr>
      </w:pPr>
      <w:r w:rsidRPr="00CF7A8C">
        <w:rPr>
          <w:rFonts w:ascii="Bradley Hand ITC" w:hAnsi="Bradley Hand ITC"/>
          <w:b/>
          <w:bCs/>
          <w:color w:val="003399"/>
          <w:szCs w:val="24"/>
          <w:lang w:val="fr-FR"/>
        </w:rPr>
        <w:t>Nous avons fêté les 70 ans de vie religieuse d’André les 21 et 22 septembre</w:t>
      </w:r>
      <w:r w:rsidR="004224FE" w:rsidRPr="00CF7A8C">
        <w:rPr>
          <w:rFonts w:ascii="Bradley Hand ITC" w:hAnsi="Bradley Hand ITC"/>
          <w:b/>
          <w:bCs/>
          <w:color w:val="003399"/>
          <w:szCs w:val="24"/>
          <w:lang w:val="fr-FR"/>
        </w:rPr>
        <w:t xml:space="preserve"> : </w:t>
      </w:r>
    </w:p>
    <w:p w14:paraId="27F62218" w14:textId="0ED8E1AB" w:rsidR="009D3702" w:rsidRPr="00CF7A8C" w:rsidRDefault="009D3702" w:rsidP="00880674">
      <w:pPr>
        <w:rPr>
          <w:rFonts w:ascii="Bradley Hand ITC" w:hAnsi="Bradley Hand ITC"/>
          <w:b/>
          <w:bCs/>
          <w:szCs w:val="24"/>
          <w:lang w:val="fr-FR"/>
        </w:rPr>
      </w:pPr>
      <w:r w:rsidRPr="00CF7A8C">
        <w:rPr>
          <w:rFonts w:ascii="Bradley Hand ITC" w:hAnsi="Bradley Hand ITC"/>
          <w:b/>
          <w:bCs/>
          <w:szCs w:val="24"/>
          <w:lang w:val="fr-FR"/>
        </w:rPr>
        <w:t>Le vendredi soir, la veille, nous étions cinq pour laver, nettoyer chaises, fauteuils et tables pour la fête du lendemain, sous la houlette de Delphine.</w:t>
      </w:r>
    </w:p>
    <w:p w14:paraId="72115A91" w14:textId="54991EC1" w:rsidR="0079110C" w:rsidRPr="00CF7A8C" w:rsidRDefault="0079110C" w:rsidP="00880674">
      <w:pPr>
        <w:rPr>
          <w:rFonts w:ascii="Bradley Hand ITC" w:hAnsi="Bradley Hand ITC"/>
          <w:b/>
          <w:bCs/>
          <w:szCs w:val="24"/>
          <w:lang w:val="fr-FR"/>
        </w:rPr>
      </w:pPr>
      <w:r w:rsidRPr="00CF7A8C">
        <w:rPr>
          <w:rFonts w:ascii="Bradley Hand ITC" w:hAnsi="Bradley Hand ITC"/>
          <w:b/>
          <w:bCs/>
          <w:szCs w:val="24"/>
          <w:lang w:val="fr-FR"/>
        </w:rPr>
        <w:t>Le samedi matin, avait lieu la Rencontre Intercommunautaire (RIC) d’Alsace. La communauté d’Issenheim</w:t>
      </w:r>
      <w:r w:rsidR="00C8457F" w:rsidRPr="00CF7A8C">
        <w:rPr>
          <w:szCs w:val="24"/>
        </w:rPr>
        <w:t xml:space="preserve"> </w:t>
      </w:r>
      <w:r w:rsidRPr="00CF7A8C">
        <w:rPr>
          <w:rFonts w:ascii="Bradley Hand ITC" w:hAnsi="Bradley Hand ITC"/>
          <w:b/>
          <w:bCs/>
          <w:szCs w:val="24"/>
          <w:lang w:val="fr-FR"/>
        </w:rPr>
        <w:t>s’est déplacée à Mulhouse pour permettre à André de participer. Les Supérieurs de notre province ont animé cette rencontre</w:t>
      </w:r>
      <w:r w:rsidR="009D3702" w:rsidRPr="00CF7A8C">
        <w:rPr>
          <w:rFonts w:ascii="Bradley Hand ITC" w:hAnsi="Bradley Hand ITC"/>
          <w:b/>
          <w:bCs/>
          <w:szCs w:val="24"/>
          <w:lang w:val="fr-FR"/>
        </w:rPr>
        <w:t>, a</w:t>
      </w:r>
      <w:r w:rsidRPr="00CF7A8C">
        <w:rPr>
          <w:rFonts w:ascii="Bradley Hand ITC" w:hAnsi="Bradley Hand ITC"/>
          <w:b/>
          <w:bCs/>
          <w:szCs w:val="24"/>
          <w:lang w:val="fr-FR"/>
        </w:rPr>
        <w:t>vec un temps de célébration des 70 années d’André au sein de la Province. Frère Maurice Berquet a fait un hommage très personnel et émouvant !</w:t>
      </w:r>
    </w:p>
    <w:p w14:paraId="782C85D7" w14:textId="4313405E" w:rsidR="0079110C" w:rsidRPr="00CF7A8C" w:rsidRDefault="0079110C" w:rsidP="00880674">
      <w:pPr>
        <w:rPr>
          <w:rFonts w:ascii="Bradley Hand ITC" w:hAnsi="Bradley Hand ITC"/>
          <w:b/>
          <w:bCs/>
          <w:szCs w:val="24"/>
          <w:lang w:val="fr-FR"/>
        </w:rPr>
      </w:pPr>
      <w:r w:rsidRPr="00CF7A8C">
        <w:rPr>
          <w:rFonts w:ascii="Bradley Hand ITC" w:hAnsi="Bradley Hand ITC"/>
          <w:b/>
          <w:bCs/>
          <w:szCs w:val="24"/>
          <w:lang w:val="fr-FR"/>
        </w:rPr>
        <w:t xml:space="preserve">Après une pause repas et sieste, la maison s’est à nouveau animée. </w:t>
      </w:r>
      <w:r w:rsidRPr="00CF7A8C">
        <w:rPr>
          <w:rFonts w:ascii="Bradley Hand ITC" w:hAnsi="Bradley Hand ITC"/>
          <w:b/>
          <w:bCs/>
          <w:color w:val="FF0000"/>
          <w:szCs w:val="24"/>
          <w:lang w:val="fr-FR"/>
        </w:rPr>
        <w:t xml:space="preserve">L’équipe des Eveillées </w:t>
      </w:r>
      <w:r w:rsidR="009D3702" w:rsidRPr="00CF7A8C">
        <w:rPr>
          <w:rFonts w:ascii="Bradley Hand ITC" w:hAnsi="Bradley Hand ITC"/>
          <w:b/>
          <w:bCs/>
          <w:szCs w:val="24"/>
          <w:lang w:val="fr-FR"/>
        </w:rPr>
        <w:t>est arrivée pour mettre en place, nappes, assiettes, couverts, verres, serviettes, puis accueillir les participants avec leurs plats pour le buffet du soir. Une organisation sans faille ! Nous étions une petite cinquantaine de tous les âges … d’un an à 88 ans ! Nous étions heureux de compter dans nos invités Monseigneur Christ</w:t>
      </w:r>
      <w:r w:rsidR="007E7231" w:rsidRPr="00CF7A8C">
        <w:rPr>
          <w:rFonts w:ascii="Bradley Hand ITC" w:hAnsi="Bradley Hand ITC"/>
          <w:b/>
          <w:bCs/>
          <w:szCs w:val="24"/>
          <w:lang w:val="fr-FR"/>
        </w:rPr>
        <w:t>ia</w:t>
      </w:r>
      <w:r w:rsidR="009D3702" w:rsidRPr="00CF7A8C">
        <w:rPr>
          <w:rFonts w:ascii="Bradley Hand ITC" w:hAnsi="Bradley Hand ITC"/>
          <w:b/>
          <w:bCs/>
          <w:szCs w:val="24"/>
          <w:lang w:val="fr-FR"/>
        </w:rPr>
        <w:t>n Kratz et Stanislas Mendy, Vicaire Episcopal de Mulhouse</w:t>
      </w:r>
      <w:r w:rsidR="007E7231" w:rsidRPr="00CF7A8C">
        <w:rPr>
          <w:rFonts w:ascii="Bradley Hand ITC" w:hAnsi="Bradley Hand ITC"/>
          <w:b/>
          <w:bCs/>
          <w:szCs w:val="24"/>
          <w:lang w:val="fr-FR"/>
        </w:rPr>
        <w:t>, ainsi que de nombreux jeunes adultes</w:t>
      </w:r>
      <w:r w:rsidR="009D3702" w:rsidRPr="00CF7A8C">
        <w:rPr>
          <w:rFonts w:ascii="Bradley Hand ITC" w:hAnsi="Bradley Hand ITC"/>
          <w:b/>
          <w:bCs/>
          <w:szCs w:val="24"/>
          <w:lang w:val="fr-FR"/>
        </w:rPr>
        <w:t>.</w:t>
      </w:r>
    </w:p>
    <w:p w14:paraId="094C2F5F" w14:textId="3CF33CDE" w:rsidR="009D3702" w:rsidRPr="00CF7A8C" w:rsidRDefault="009D3702" w:rsidP="00880674">
      <w:pPr>
        <w:rPr>
          <w:rFonts w:ascii="Bradley Hand ITC" w:hAnsi="Bradley Hand ITC"/>
          <w:b/>
          <w:bCs/>
          <w:szCs w:val="24"/>
          <w:lang w:val="fr-FR"/>
        </w:rPr>
      </w:pPr>
      <w:r w:rsidRPr="00CF7A8C">
        <w:rPr>
          <w:rFonts w:ascii="Bradley Hand ITC" w:hAnsi="Bradley Hand ITC"/>
          <w:b/>
          <w:bCs/>
          <w:szCs w:val="24"/>
          <w:lang w:val="fr-FR"/>
        </w:rPr>
        <w:t>André a présenté un petit montage sur sa vie de frères, moment émouvant pour beaucoup de présents qui découvraient… « Ici, nous parlons beaucoup de notre vie, vous nous écoutez. Nous sommes heureux de connaitre la vie d’André ! » fut une remarque entendue plusieurs fois après cette présentation. Merci pour ton témoignage</w:t>
      </w:r>
      <w:r w:rsidR="007E7231" w:rsidRPr="00CF7A8C">
        <w:rPr>
          <w:rFonts w:ascii="Bradley Hand ITC" w:hAnsi="Bradley Hand ITC"/>
          <w:b/>
          <w:bCs/>
          <w:szCs w:val="24"/>
          <w:lang w:val="fr-FR"/>
        </w:rPr>
        <w:t>, André</w:t>
      </w:r>
      <w:r w:rsidRPr="00CF7A8C">
        <w:rPr>
          <w:rFonts w:ascii="Bradley Hand ITC" w:hAnsi="Bradley Hand ITC"/>
          <w:b/>
          <w:bCs/>
          <w:szCs w:val="24"/>
          <w:lang w:val="fr-FR"/>
        </w:rPr>
        <w:t>.</w:t>
      </w:r>
    </w:p>
    <w:p w14:paraId="7100AB14" w14:textId="3F83AB96" w:rsidR="009D3702" w:rsidRPr="00CF7A8C" w:rsidRDefault="009D3702" w:rsidP="00880674">
      <w:pPr>
        <w:rPr>
          <w:rFonts w:ascii="Bradley Hand ITC" w:hAnsi="Bradley Hand ITC"/>
          <w:b/>
          <w:bCs/>
          <w:szCs w:val="24"/>
          <w:lang w:val="fr-FR"/>
        </w:rPr>
      </w:pPr>
      <w:r w:rsidRPr="00CF7A8C">
        <w:rPr>
          <w:rFonts w:ascii="Bradley Hand ITC" w:hAnsi="Bradley Hand ITC"/>
          <w:b/>
          <w:bCs/>
          <w:szCs w:val="24"/>
          <w:lang w:val="fr-FR"/>
        </w:rPr>
        <w:t>Catherine JV et Laureline nous avaient préparé un petit temps de prière, tout simple et combien priant !</w:t>
      </w:r>
    </w:p>
    <w:p w14:paraId="323B9610" w14:textId="7AEAF721" w:rsidR="009D3702" w:rsidRPr="00CF7A8C" w:rsidRDefault="009D3702" w:rsidP="00880674">
      <w:pPr>
        <w:rPr>
          <w:rFonts w:ascii="Bradley Hand ITC" w:hAnsi="Bradley Hand ITC"/>
          <w:b/>
          <w:bCs/>
          <w:szCs w:val="24"/>
          <w:lang w:val="fr-FR"/>
        </w:rPr>
      </w:pPr>
      <w:r w:rsidRPr="00CF7A8C">
        <w:rPr>
          <w:rFonts w:ascii="Bradley Hand ITC" w:hAnsi="Bradley Hand ITC"/>
          <w:b/>
          <w:bCs/>
          <w:szCs w:val="24"/>
          <w:lang w:val="fr-FR"/>
        </w:rPr>
        <w:t>Puis nous avons tous profité d’un buffet bien garni, dans le jardin jusqu’à 22</w:t>
      </w:r>
      <w:r w:rsidR="007E7231" w:rsidRPr="00CF7A8C">
        <w:rPr>
          <w:rFonts w:ascii="Bradley Hand ITC" w:hAnsi="Bradley Hand ITC"/>
          <w:b/>
          <w:bCs/>
          <w:szCs w:val="24"/>
          <w:lang w:val="fr-FR"/>
        </w:rPr>
        <w:t xml:space="preserve"> </w:t>
      </w:r>
      <w:r w:rsidRPr="00CF7A8C">
        <w:rPr>
          <w:rFonts w:ascii="Bradley Hand ITC" w:hAnsi="Bradley Hand ITC"/>
          <w:b/>
          <w:bCs/>
          <w:szCs w:val="24"/>
          <w:lang w:val="fr-FR"/>
        </w:rPr>
        <w:t>heures, profitant des derniers jours de l</w:t>
      </w:r>
      <w:proofErr w:type="gramStart"/>
      <w:r w:rsidR="007E7231" w:rsidRPr="00CF7A8C">
        <w:rPr>
          <w:rFonts w:ascii="Bradley Hand ITC" w:hAnsi="Bradley Hand ITC"/>
          <w:b/>
          <w:bCs/>
          <w:szCs w:val="24"/>
          <w:lang w:val="fr-FR"/>
        </w:rPr>
        <w:t>’«</w:t>
      </w:r>
      <w:proofErr w:type="gramEnd"/>
      <w:r w:rsidR="007E7231" w:rsidRPr="00CF7A8C">
        <w:rPr>
          <w:rFonts w:ascii="Bradley Hand ITC" w:hAnsi="Bradley Hand ITC"/>
          <w:b/>
          <w:bCs/>
          <w:szCs w:val="24"/>
          <w:lang w:val="fr-FR"/>
        </w:rPr>
        <w:t xml:space="preserve"> été</w:t>
      </w:r>
      <w:r w:rsidRPr="00CF7A8C">
        <w:rPr>
          <w:rFonts w:ascii="Bradley Hand ITC" w:hAnsi="Bradley Hand ITC"/>
          <w:b/>
          <w:bCs/>
          <w:szCs w:val="24"/>
          <w:lang w:val="fr-FR"/>
        </w:rPr>
        <w:t> » !</w:t>
      </w:r>
    </w:p>
    <w:p w14:paraId="02907A7C" w14:textId="714CF777" w:rsidR="007E7231" w:rsidRPr="00CF7A8C" w:rsidRDefault="007E7231" w:rsidP="00880674">
      <w:pPr>
        <w:rPr>
          <w:rFonts w:ascii="Bradley Hand ITC" w:hAnsi="Bradley Hand ITC"/>
          <w:b/>
          <w:bCs/>
          <w:szCs w:val="24"/>
          <w:lang w:val="fr-FR"/>
        </w:rPr>
      </w:pPr>
      <w:r w:rsidRPr="00CF7A8C">
        <w:rPr>
          <w:rFonts w:ascii="Bradley Hand ITC" w:hAnsi="Bradley Hand ITC"/>
          <w:b/>
          <w:bCs/>
          <w:szCs w:val="24"/>
          <w:lang w:val="fr-FR"/>
        </w:rPr>
        <w:t>Merci à l’équipe des Eveillées, qui avait pris en main toute l’organisation de cette fête et à tous ceux et celles qui spontanément ont assuré les menus services pour que la fête soit belle.</w:t>
      </w:r>
    </w:p>
    <w:p w14:paraId="0B339732" w14:textId="6F003582" w:rsidR="00C8457F" w:rsidRPr="00CF7A8C" w:rsidRDefault="00C8457F" w:rsidP="00880674">
      <w:pPr>
        <w:rPr>
          <w:rFonts w:ascii="Bradley Hand ITC" w:hAnsi="Bradley Hand ITC"/>
          <w:b/>
          <w:bCs/>
          <w:color w:val="003399"/>
          <w:szCs w:val="24"/>
          <w:lang w:val="fr-FR"/>
        </w:rPr>
      </w:pPr>
      <w:r w:rsidRPr="00CF7A8C">
        <w:rPr>
          <w:rFonts w:ascii="Bradley Hand ITC" w:hAnsi="Bradley Hand ITC"/>
          <w:b/>
          <w:bCs/>
          <w:szCs w:val="24"/>
          <w:lang w:val="fr-FR"/>
        </w:rPr>
        <w:t>Le dimanche, la famille, avec les frères d’Issenheim, s’est retrouvée pour un repas chez Nokoto à Thann. Nokoto est une ancienne des premiers temps de La Valla.</w:t>
      </w:r>
    </w:p>
    <w:bookmarkEnd w:id="0"/>
    <w:p w14:paraId="3BC24383" w14:textId="77777777" w:rsidR="00E67A0E" w:rsidRPr="00CF7A8C" w:rsidRDefault="00E67A0E" w:rsidP="007457BC">
      <w:pPr>
        <w:rPr>
          <w:rFonts w:ascii="Bradley Hand ITC" w:hAnsi="Bradley Hand ITC"/>
          <w:b/>
          <w:bCs/>
          <w:szCs w:val="24"/>
          <w:lang w:val="fr-FR"/>
        </w:rPr>
      </w:pPr>
    </w:p>
    <w:p w14:paraId="2FD11142" w14:textId="543051CE" w:rsidR="00C8457F" w:rsidRPr="00CF7A8C" w:rsidRDefault="00C8457F">
      <w:pPr>
        <w:rPr>
          <w:rFonts w:ascii="Bradley Hand ITC" w:hAnsi="Bradley Hand ITC"/>
          <w:b/>
          <w:bCs/>
          <w:szCs w:val="24"/>
          <w:lang w:val="fr-FR"/>
        </w:rPr>
      </w:pPr>
      <w:r w:rsidRPr="00CF7A8C">
        <w:rPr>
          <w:rFonts w:ascii="Bradley Hand ITC" w:hAnsi="Bradley Hand ITC"/>
          <w:b/>
          <w:bCs/>
          <w:szCs w:val="24"/>
          <w:lang w:val="fr-FR"/>
        </w:rPr>
        <w:t>Nous disons un grand merci à tous ceux et celles qui, d’une manière ou d’une autre, ont fêté avec nous André, le remerciant pour sa présence à Mulhouse depuis 28 ans.</w:t>
      </w:r>
    </w:p>
    <w:p w14:paraId="0AF16D5C" w14:textId="77777777" w:rsidR="00C8457F" w:rsidRPr="00CF7A8C" w:rsidRDefault="00C8457F">
      <w:pPr>
        <w:rPr>
          <w:rFonts w:ascii="Bradley Hand ITC" w:hAnsi="Bradley Hand ITC"/>
          <w:b/>
          <w:bCs/>
          <w:szCs w:val="24"/>
          <w:lang w:val="fr-FR"/>
        </w:rPr>
      </w:pPr>
    </w:p>
    <w:p w14:paraId="01BE627E" w14:textId="2A9400DA" w:rsidR="00FF4454" w:rsidRPr="00CF7A8C" w:rsidRDefault="000F31D5">
      <w:pPr>
        <w:rPr>
          <w:rFonts w:ascii="Bradley Hand ITC" w:hAnsi="Bradley Hand ITC"/>
          <w:b/>
          <w:bCs/>
          <w:szCs w:val="24"/>
          <w:lang w:val="fr-FR"/>
        </w:rPr>
      </w:pPr>
      <w:r w:rsidRPr="00CF7A8C">
        <w:rPr>
          <w:rFonts w:ascii="Bradley Hand ITC" w:hAnsi="Bradley Hand ITC"/>
          <w:b/>
          <w:bCs/>
          <w:szCs w:val="24"/>
          <w:lang w:val="fr-FR"/>
        </w:rPr>
        <w:t>Bien amicalement,</w:t>
      </w:r>
      <w:r w:rsidR="00116DA9" w:rsidRPr="00CF7A8C">
        <w:rPr>
          <w:rFonts w:ascii="Bradley Hand ITC" w:hAnsi="Bradley Hand ITC"/>
          <w:b/>
          <w:bCs/>
          <w:szCs w:val="24"/>
          <w:lang w:val="fr-FR"/>
        </w:rPr>
        <w:br/>
      </w:r>
      <w:r w:rsidR="00AA7CAB" w:rsidRPr="00CF7A8C">
        <w:rPr>
          <w:rFonts w:ascii="Bradley Hand ITC" w:hAnsi="Bradley Hand ITC"/>
          <w:b/>
          <w:bCs/>
          <w:szCs w:val="24"/>
          <w:lang w:val="fr-FR"/>
        </w:rPr>
        <w:t xml:space="preserve">             </w:t>
      </w:r>
    </w:p>
    <w:p w14:paraId="39F1BB7A" w14:textId="6CBB7DB0" w:rsidR="006848E0" w:rsidRPr="00CF7A8C" w:rsidRDefault="00116DA9" w:rsidP="005C06C7">
      <w:pPr>
        <w:ind w:firstLine="708"/>
        <w:rPr>
          <w:rFonts w:ascii="Bradley Hand ITC" w:hAnsi="Bradley Hand ITC"/>
          <w:b/>
          <w:bCs/>
          <w:szCs w:val="24"/>
          <w:lang w:val="fr-FR"/>
        </w:rPr>
      </w:pPr>
      <w:r w:rsidRPr="00CF7A8C">
        <w:rPr>
          <w:rFonts w:ascii="Bradley Hand ITC" w:hAnsi="Bradley Hand ITC"/>
          <w:b/>
          <w:bCs/>
          <w:szCs w:val="24"/>
          <w:lang w:val="fr-FR"/>
        </w:rPr>
        <w:t>André, Catherine et Pierre</w:t>
      </w:r>
      <w:r w:rsidR="003C0FC3" w:rsidRPr="00CF7A8C">
        <w:rPr>
          <w:rFonts w:ascii="Bradley Hand ITC" w:hAnsi="Bradley Hand ITC"/>
          <w:b/>
          <w:bCs/>
          <w:szCs w:val="24"/>
          <w:lang w:val="fr-FR"/>
        </w:rPr>
        <w:t xml:space="preserve"> </w:t>
      </w:r>
      <w:r w:rsidR="003C0FC3" w:rsidRPr="00CF7A8C">
        <w:rPr>
          <w:rFonts w:ascii="Bradley Hand ITC" w:hAnsi="Bradley Hand ITC"/>
          <w:b/>
          <w:bCs/>
          <w:szCs w:val="24"/>
          <w:lang w:val="fr-FR"/>
        </w:rPr>
        <w:tab/>
      </w:r>
      <w:r w:rsidR="005C06C7" w:rsidRPr="00CF7A8C">
        <w:rPr>
          <w:rFonts w:ascii="Bradley Hand ITC" w:hAnsi="Bradley Hand ITC"/>
          <w:b/>
          <w:bCs/>
          <w:szCs w:val="24"/>
          <w:lang w:val="fr-FR"/>
        </w:rPr>
        <w:tab/>
      </w:r>
      <w:r w:rsidR="005C06C7" w:rsidRPr="00CF7A8C">
        <w:rPr>
          <w:rFonts w:ascii="Bradley Hand ITC" w:hAnsi="Bradley Hand ITC"/>
          <w:b/>
          <w:bCs/>
          <w:szCs w:val="24"/>
          <w:lang w:val="fr-FR"/>
        </w:rPr>
        <w:tab/>
      </w:r>
      <w:r w:rsidR="005C06C7" w:rsidRPr="00CF7A8C">
        <w:rPr>
          <w:rFonts w:ascii="Bradley Hand ITC" w:hAnsi="Bradley Hand ITC"/>
          <w:b/>
          <w:bCs/>
          <w:szCs w:val="24"/>
          <w:lang w:val="fr-FR"/>
        </w:rPr>
        <w:tab/>
      </w:r>
      <w:r w:rsidR="005C06C7" w:rsidRPr="00CF7A8C">
        <w:rPr>
          <w:rFonts w:ascii="Bradley Hand ITC" w:hAnsi="Bradley Hand ITC"/>
          <w:b/>
          <w:bCs/>
          <w:szCs w:val="24"/>
          <w:lang w:val="fr-FR"/>
        </w:rPr>
        <w:tab/>
      </w:r>
      <w:r w:rsidR="005C06C7" w:rsidRPr="00CF7A8C">
        <w:rPr>
          <w:rFonts w:ascii="Bradley Hand ITC" w:hAnsi="Bradley Hand ITC"/>
          <w:b/>
          <w:bCs/>
          <w:szCs w:val="24"/>
          <w:lang w:val="fr-FR"/>
        </w:rPr>
        <w:tab/>
      </w:r>
      <w:r w:rsidR="005C06C7" w:rsidRPr="00CF7A8C">
        <w:rPr>
          <w:rFonts w:ascii="Bradley Hand ITC" w:hAnsi="Bradley Hand ITC"/>
          <w:b/>
          <w:bCs/>
          <w:szCs w:val="24"/>
          <w:lang w:val="fr-FR"/>
        </w:rPr>
        <w:tab/>
      </w:r>
      <w:r w:rsidR="005C06C7" w:rsidRPr="00CF7A8C">
        <w:rPr>
          <w:rFonts w:ascii="Bradley Hand ITC" w:hAnsi="Bradley Hand ITC"/>
          <w:b/>
          <w:bCs/>
          <w:szCs w:val="24"/>
          <w:lang w:val="fr-FR"/>
        </w:rPr>
        <w:tab/>
      </w:r>
      <w:r w:rsidR="00C8457F" w:rsidRPr="00CF7A8C">
        <w:rPr>
          <w:rFonts w:ascii="Bradley Hand ITC" w:hAnsi="Bradley Hand ITC"/>
          <w:b/>
          <w:bCs/>
          <w:szCs w:val="24"/>
          <w:lang w:val="fr-FR"/>
        </w:rPr>
        <w:t>30</w:t>
      </w:r>
      <w:r w:rsidR="008E4026" w:rsidRPr="00CF7A8C">
        <w:rPr>
          <w:rFonts w:ascii="Bradley Hand ITC" w:hAnsi="Bradley Hand ITC"/>
          <w:b/>
          <w:bCs/>
          <w:szCs w:val="24"/>
          <w:lang w:val="fr-FR"/>
        </w:rPr>
        <w:t>.</w:t>
      </w:r>
      <w:r w:rsidR="00C8457F" w:rsidRPr="00CF7A8C">
        <w:rPr>
          <w:rFonts w:ascii="Bradley Hand ITC" w:hAnsi="Bradley Hand ITC"/>
          <w:b/>
          <w:bCs/>
          <w:szCs w:val="24"/>
          <w:lang w:val="fr-FR"/>
        </w:rPr>
        <w:t>1</w:t>
      </w:r>
      <w:r w:rsidR="008E4026" w:rsidRPr="00CF7A8C">
        <w:rPr>
          <w:rFonts w:ascii="Bradley Hand ITC" w:hAnsi="Bradley Hand ITC"/>
          <w:b/>
          <w:bCs/>
          <w:szCs w:val="24"/>
          <w:lang w:val="fr-FR"/>
        </w:rPr>
        <w:t>0.202</w:t>
      </w:r>
      <w:r w:rsidR="00C849F9" w:rsidRPr="00CF7A8C">
        <w:rPr>
          <w:rFonts w:ascii="Bradley Hand ITC" w:hAnsi="Bradley Hand ITC"/>
          <w:b/>
          <w:bCs/>
          <w:szCs w:val="24"/>
          <w:lang w:val="fr-FR"/>
        </w:rPr>
        <w:t>4</w:t>
      </w:r>
    </w:p>
    <w:sectPr w:rsidR="006848E0" w:rsidRPr="00CF7A8C" w:rsidSect="00F36ECC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1658D"/>
    <w:multiLevelType w:val="hybridMultilevel"/>
    <w:tmpl w:val="22D00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A6E07"/>
    <w:multiLevelType w:val="hybridMultilevel"/>
    <w:tmpl w:val="8D9034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948184">
    <w:abstractNumId w:val="0"/>
  </w:num>
  <w:num w:numId="2" w16cid:durableId="39154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A9"/>
    <w:rsid w:val="00017365"/>
    <w:rsid w:val="000409F2"/>
    <w:rsid w:val="0006058D"/>
    <w:rsid w:val="000F31D5"/>
    <w:rsid w:val="00116DA9"/>
    <w:rsid w:val="001230AB"/>
    <w:rsid w:val="00127458"/>
    <w:rsid w:val="001B38D5"/>
    <w:rsid w:val="001D57BE"/>
    <w:rsid w:val="002F643C"/>
    <w:rsid w:val="003C0FC3"/>
    <w:rsid w:val="003E40CE"/>
    <w:rsid w:val="003E47B9"/>
    <w:rsid w:val="004224FE"/>
    <w:rsid w:val="00431A23"/>
    <w:rsid w:val="004511B8"/>
    <w:rsid w:val="00460834"/>
    <w:rsid w:val="0046124E"/>
    <w:rsid w:val="00476E80"/>
    <w:rsid w:val="00492EC5"/>
    <w:rsid w:val="004B5BD9"/>
    <w:rsid w:val="004E150E"/>
    <w:rsid w:val="005040F7"/>
    <w:rsid w:val="00514CBD"/>
    <w:rsid w:val="00521769"/>
    <w:rsid w:val="00531283"/>
    <w:rsid w:val="0056678F"/>
    <w:rsid w:val="0058070B"/>
    <w:rsid w:val="005C06C7"/>
    <w:rsid w:val="005D47D0"/>
    <w:rsid w:val="00621127"/>
    <w:rsid w:val="00633EB6"/>
    <w:rsid w:val="00656EA1"/>
    <w:rsid w:val="006848E0"/>
    <w:rsid w:val="006B0CBA"/>
    <w:rsid w:val="006E6BF2"/>
    <w:rsid w:val="00725C54"/>
    <w:rsid w:val="007457BC"/>
    <w:rsid w:val="007514AA"/>
    <w:rsid w:val="0075412E"/>
    <w:rsid w:val="00765600"/>
    <w:rsid w:val="0079110C"/>
    <w:rsid w:val="007A1355"/>
    <w:rsid w:val="007B5444"/>
    <w:rsid w:val="007E6557"/>
    <w:rsid w:val="007E7231"/>
    <w:rsid w:val="00807FCE"/>
    <w:rsid w:val="00821533"/>
    <w:rsid w:val="0083408C"/>
    <w:rsid w:val="00837801"/>
    <w:rsid w:val="00880674"/>
    <w:rsid w:val="00892290"/>
    <w:rsid w:val="008E4026"/>
    <w:rsid w:val="00920415"/>
    <w:rsid w:val="009206F4"/>
    <w:rsid w:val="009402BF"/>
    <w:rsid w:val="009633A2"/>
    <w:rsid w:val="00964770"/>
    <w:rsid w:val="009D3702"/>
    <w:rsid w:val="009F450F"/>
    <w:rsid w:val="00A1137C"/>
    <w:rsid w:val="00A15A8B"/>
    <w:rsid w:val="00A4206B"/>
    <w:rsid w:val="00A679BE"/>
    <w:rsid w:val="00A76B18"/>
    <w:rsid w:val="00AA7CAB"/>
    <w:rsid w:val="00AC2AE4"/>
    <w:rsid w:val="00AC3EA5"/>
    <w:rsid w:val="00AE383A"/>
    <w:rsid w:val="00AE3D2F"/>
    <w:rsid w:val="00B238D9"/>
    <w:rsid w:val="00B357BB"/>
    <w:rsid w:val="00B46DD2"/>
    <w:rsid w:val="00B70BE2"/>
    <w:rsid w:val="00C140A7"/>
    <w:rsid w:val="00C2442F"/>
    <w:rsid w:val="00C8457F"/>
    <w:rsid w:val="00C849F9"/>
    <w:rsid w:val="00CC1E17"/>
    <w:rsid w:val="00CF7A8C"/>
    <w:rsid w:val="00D04B30"/>
    <w:rsid w:val="00D241FC"/>
    <w:rsid w:val="00D44899"/>
    <w:rsid w:val="00D95A92"/>
    <w:rsid w:val="00DF1814"/>
    <w:rsid w:val="00E67A0E"/>
    <w:rsid w:val="00ED49E0"/>
    <w:rsid w:val="00F1075C"/>
    <w:rsid w:val="00F322E5"/>
    <w:rsid w:val="00F36ECC"/>
    <w:rsid w:val="00F73EA6"/>
    <w:rsid w:val="00F874D6"/>
    <w:rsid w:val="00F966A0"/>
    <w:rsid w:val="00FB0C0F"/>
    <w:rsid w:val="00FB750C"/>
    <w:rsid w:val="00FF21B3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9F1C"/>
  <w15:chartTrackingRefBased/>
  <w15:docId w15:val="{55380229-9E73-415E-A6E3-BD53149A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67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7F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69763-6E5C-40A6-8681-0842F939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Demougin</dc:creator>
  <cp:keywords/>
  <dc:description/>
  <cp:lastModifiedBy>Catherine Demougin</cp:lastModifiedBy>
  <cp:revision>3</cp:revision>
  <cp:lastPrinted>2024-09-29T09:21:00Z</cp:lastPrinted>
  <dcterms:created xsi:type="dcterms:W3CDTF">2024-09-30T07:24:00Z</dcterms:created>
  <dcterms:modified xsi:type="dcterms:W3CDTF">2024-09-30T07:24:00Z</dcterms:modified>
</cp:coreProperties>
</file>