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12A5D" w14:textId="41154733" w:rsidR="00475440" w:rsidRDefault="00776EE3" w:rsidP="00475440">
      <w:pPr>
        <w:rPr>
          <w:rFonts w:ascii="Bradley Hand ITC" w:hAnsi="Bradley Hand ITC"/>
          <w:b/>
          <w:sz w:val="48"/>
          <w:szCs w:val="48"/>
        </w:rPr>
      </w:pPr>
      <w:r>
        <w:rPr>
          <w:noProof/>
        </w:rPr>
        <w:drawing>
          <wp:anchor distT="0" distB="0" distL="114300" distR="114300" simplePos="0" relativeHeight="251658240" behindDoc="0" locked="0" layoutInCell="1" allowOverlap="1" wp14:anchorId="3CEBF507" wp14:editId="49C6163B">
            <wp:simplePos x="0" y="0"/>
            <wp:positionH relativeFrom="column">
              <wp:posOffset>4273172</wp:posOffset>
            </wp:positionH>
            <wp:positionV relativeFrom="paragraph">
              <wp:posOffset>-520700</wp:posOffset>
            </wp:positionV>
            <wp:extent cx="1763886" cy="1632436"/>
            <wp:effectExtent l="0" t="0" r="8255" b="6350"/>
            <wp:wrapNone/>
            <wp:docPr id="3" name="Image 2" descr="Homélie par le pasteur Pierre-Yves Brandt pour la fête de la  Transfiguration jeudi 6 août 2020 | Communauté de Grandch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élie par le pasteur Pierre-Yves Brandt pour la fête de la  Transfiguration jeudi 6 août 2020 | Communauté de Grandcha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886" cy="16324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5440" w:rsidRPr="00E37A42">
        <w:rPr>
          <w:rFonts w:ascii="Bradley Hand ITC" w:hAnsi="Bradley Hand ITC"/>
          <w:b/>
          <w:noProof/>
          <w:sz w:val="40"/>
          <w:szCs w:val="40"/>
          <w:lang w:eastAsia="fr-FR"/>
        </w:rPr>
        <w:t xml:space="preserve">« </w:t>
      </w:r>
      <w:r w:rsidR="00475440">
        <w:rPr>
          <w:rFonts w:ascii="Bradley Hand ITC" w:hAnsi="Bradley Hand ITC"/>
          <w:b/>
          <w:noProof/>
          <w:sz w:val="40"/>
          <w:szCs w:val="40"/>
          <w:lang w:eastAsia="fr-FR"/>
        </w:rPr>
        <w:t>Celui-ci est mon Fils, écoutez-le !</w:t>
      </w:r>
      <w:r w:rsidR="00475440" w:rsidRPr="00E37A42">
        <w:rPr>
          <w:rFonts w:ascii="Bradley Hand ITC" w:hAnsi="Bradley Hand ITC"/>
          <w:b/>
          <w:noProof/>
          <w:sz w:val="40"/>
          <w:szCs w:val="40"/>
          <w:lang w:eastAsia="fr-FR"/>
        </w:rPr>
        <w:t xml:space="preserve"> »</w:t>
      </w:r>
      <w:r w:rsidR="00475440" w:rsidRPr="00E92B2A">
        <w:rPr>
          <w:noProof/>
        </w:rPr>
        <w:t xml:space="preserve"> </w:t>
      </w:r>
      <w:r w:rsidR="00475440" w:rsidRPr="00E37A42">
        <w:rPr>
          <w:rFonts w:ascii="Bradley Hand ITC" w:hAnsi="Bradley Hand ITC"/>
          <w:b/>
          <w:noProof/>
          <w:sz w:val="40"/>
          <w:szCs w:val="40"/>
          <w:lang w:eastAsia="fr-FR"/>
        </w:rPr>
        <w:br/>
      </w:r>
      <w:r w:rsidR="00475440">
        <w:rPr>
          <w:rFonts w:ascii="Bradley Hand ITC" w:hAnsi="Bradley Hand ITC"/>
          <w:b/>
          <w:sz w:val="48"/>
          <w:szCs w:val="48"/>
        </w:rPr>
        <w:t xml:space="preserve">                            </w:t>
      </w:r>
    </w:p>
    <w:p w14:paraId="6CD30255" w14:textId="2CC229B6" w:rsidR="00475440" w:rsidRDefault="00475440" w:rsidP="00475440">
      <w:pPr>
        <w:jc w:val="right"/>
        <w:rPr>
          <w:rFonts w:ascii="Times New Roman" w:hAnsi="Times New Roman"/>
          <w:i/>
          <w:sz w:val="28"/>
          <w:szCs w:val="28"/>
        </w:rPr>
      </w:pPr>
    </w:p>
    <w:p w14:paraId="760D5AD5" w14:textId="2C707E11" w:rsidR="00475440" w:rsidRDefault="00475440" w:rsidP="00475440">
      <w:pPr>
        <w:jc w:val="right"/>
        <w:rPr>
          <w:rFonts w:asciiTheme="minorHAnsi" w:hAnsiTheme="minorHAnsi" w:cstheme="minorHAnsi"/>
          <w:b/>
          <w:sz w:val="32"/>
          <w:szCs w:val="32"/>
        </w:rPr>
      </w:pPr>
      <w:r>
        <w:rPr>
          <w:rFonts w:ascii="Times New Roman" w:hAnsi="Times New Roman"/>
          <w:i/>
          <w:sz w:val="28"/>
          <w:szCs w:val="28"/>
        </w:rPr>
        <w:t xml:space="preserve">   </w:t>
      </w:r>
      <w:r w:rsidRPr="006973BA">
        <w:rPr>
          <w:rFonts w:ascii="Times New Roman" w:hAnsi="Times New Roman"/>
          <w:i/>
          <w:sz w:val="28"/>
          <w:szCs w:val="28"/>
        </w:rPr>
        <w:t>(</w:t>
      </w:r>
      <w:r w:rsidRPr="006973BA">
        <w:rPr>
          <w:i/>
        </w:rPr>
        <w:t xml:space="preserve">Saint </w:t>
      </w:r>
      <w:r>
        <w:rPr>
          <w:i/>
        </w:rPr>
        <w:t>Luc</w:t>
      </w:r>
      <w:r w:rsidRPr="006973BA">
        <w:rPr>
          <w:i/>
        </w:rPr>
        <w:t xml:space="preserve"> </w:t>
      </w:r>
      <w:r>
        <w:rPr>
          <w:i/>
        </w:rPr>
        <w:t>9, 28b-36</w:t>
      </w:r>
      <w:r w:rsidRPr="006973BA">
        <w:rPr>
          <w:rFonts w:ascii="Times New Roman" w:hAnsi="Times New Roman"/>
          <w:i/>
          <w:sz w:val="24"/>
          <w:szCs w:val="24"/>
        </w:rPr>
        <w:t>)</w:t>
      </w:r>
      <w:r w:rsidRPr="006973BA">
        <w:rPr>
          <w:rFonts w:ascii="Times New Roman" w:eastAsia="Times New Roman" w:hAnsi="Times New Roman"/>
          <w:i/>
          <w:snapToGrid w:val="0"/>
          <w:color w:val="000000"/>
          <w:w w:val="0"/>
          <w:sz w:val="0"/>
          <w:szCs w:val="0"/>
          <w:u w:color="000000"/>
          <w:bdr w:val="none" w:sz="0" w:space="0" w:color="000000"/>
          <w:shd w:val="clear" w:color="000000" w:fill="000000"/>
          <w:lang w:val="x-none" w:eastAsia="x-none" w:bidi="x-none"/>
        </w:rPr>
        <w:t xml:space="preserve"> </w:t>
      </w:r>
    </w:p>
    <w:p w14:paraId="79628334" w14:textId="222F7876" w:rsidR="00475440" w:rsidRPr="00A6289E" w:rsidRDefault="00475440" w:rsidP="00475440">
      <w:pPr>
        <w:rPr>
          <w:rStyle w:val="content"/>
          <w:rFonts w:asciiTheme="minorHAnsi" w:hAnsiTheme="minorHAnsi" w:cstheme="minorHAnsi"/>
          <w:b/>
          <w:sz w:val="32"/>
          <w:szCs w:val="32"/>
        </w:rPr>
      </w:pPr>
      <w:r w:rsidRPr="00C062DA">
        <w:rPr>
          <w:rFonts w:asciiTheme="minorHAnsi" w:hAnsiTheme="minorHAnsi" w:cstheme="minorHAnsi"/>
          <w:b/>
          <w:sz w:val="32"/>
          <w:szCs w:val="32"/>
        </w:rPr>
        <w:t>Chant </w:t>
      </w:r>
      <w:r>
        <w:rPr>
          <w:rFonts w:ascii="Times New Roman" w:hAnsi="Times New Roman"/>
          <w:b/>
          <w:sz w:val="28"/>
          <w:szCs w:val="28"/>
        </w:rPr>
        <w:t>:</w:t>
      </w:r>
      <w:r w:rsidR="00320741">
        <w:rPr>
          <w:rFonts w:ascii="Times New Roman" w:hAnsi="Times New Roman"/>
          <w:b/>
          <w:sz w:val="28"/>
          <w:szCs w:val="28"/>
        </w:rPr>
        <w:t xml:space="preserve"> « Allons vers la montagne de Dieu »</w:t>
      </w:r>
      <w:r w:rsidR="005C19D0">
        <w:rPr>
          <w:rFonts w:ascii="Times New Roman" w:hAnsi="Times New Roman"/>
          <w:b/>
          <w:sz w:val="28"/>
          <w:szCs w:val="28"/>
        </w:rPr>
        <w:t xml:space="preserve"> (I 64)</w:t>
      </w:r>
    </w:p>
    <w:p w14:paraId="53505C66" w14:textId="542D6B37" w:rsidR="00475440" w:rsidRDefault="00475440" w:rsidP="00475440">
      <w:pPr>
        <w:spacing w:after="120"/>
        <w:rPr>
          <w:rFonts w:asciiTheme="minorHAnsi" w:hAnsiTheme="minorHAnsi" w:cstheme="minorHAnsi"/>
          <w:b/>
          <w:sz w:val="32"/>
          <w:szCs w:val="32"/>
        </w:rPr>
      </w:pPr>
    </w:p>
    <w:p w14:paraId="16F86C74" w14:textId="59F64FFA" w:rsidR="00475440" w:rsidRPr="00FA3874" w:rsidRDefault="00475440" w:rsidP="00475440">
      <w:pPr>
        <w:spacing w:after="120"/>
        <w:rPr>
          <w:rFonts w:asciiTheme="minorHAnsi" w:hAnsiTheme="minorHAnsi" w:cstheme="minorHAnsi"/>
          <w:b/>
          <w:sz w:val="32"/>
          <w:szCs w:val="32"/>
        </w:rPr>
      </w:pPr>
      <w:r w:rsidRPr="00C062DA">
        <w:rPr>
          <w:rFonts w:asciiTheme="minorHAnsi" w:hAnsiTheme="minorHAnsi" w:cstheme="minorHAnsi"/>
          <w:b/>
          <w:sz w:val="32"/>
          <w:szCs w:val="32"/>
        </w:rPr>
        <w:t>Écouter La Parole </w:t>
      </w:r>
      <w:r w:rsidR="00E144ED">
        <w:rPr>
          <w:rFonts w:asciiTheme="minorHAnsi" w:hAnsiTheme="minorHAnsi" w:cstheme="minorHAnsi"/>
          <w:b/>
          <w:sz w:val="32"/>
          <w:szCs w:val="32"/>
        </w:rPr>
        <w:t>dans l’</w:t>
      </w:r>
      <w:r>
        <w:rPr>
          <w:rStyle w:val="content"/>
          <w:rFonts w:asciiTheme="minorHAnsi" w:hAnsiTheme="minorHAnsi" w:cstheme="minorHAnsi"/>
          <w:b/>
          <w:sz w:val="32"/>
          <w:szCs w:val="32"/>
        </w:rPr>
        <w:t>Evangile selon S</w:t>
      </w:r>
      <w:r w:rsidRPr="00FA3874">
        <w:rPr>
          <w:rFonts w:asciiTheme="minorHAnsi" w:hAnsiTheme="minorHAnsi" w:cstheme="minorHAnsi"/>
          <w:b/>
          <w:sz w:val="32"/>
          <w:szCs w:val="32"/>
        </w:rPr>
        <w:t>aint Luc.</w:t>
      </w:r>
    </w:p>
    <w:p w14:paraId="0745CE1F" w14:textId="77777777" w:rsidR="001663D3" w:rsidRDefault="001663D3" w:rsidP="00475440">
      <w:pPr>
        <w:spacing w:after="120"/>
        <w:rPr>
          <w:rFonts w:asciiTheme="minorHAnsi" w:hAnsiTheme="minorHAnsi" w:cstheme="minorHAnsi"/>
          <w:b/>
          <w:sz w:val="28"/>
          <w:szCs w:val="28"/>
        </w:rPr>
      </w:pPr>
    </w:p>
    <w:p w14:paraId="731553C1" w14:textId="0DEAE452" w:rsidR="00475440" w:rsidRDefault="00475440" w:rsidP="00475440">
      <w:pPr>
        <w:spacing w:after="120"/>
        <w:rPr>
          <w:rStyle w:val="content"/>
          <w:rFonts w:asciiTheme="minorHAnsi" w:hAnsiTheme="minorHAnsi" w:cstheme="minorHAnsi"/>
          <w:b/>
          <w:sz w:val="32"/>
          <w:szCs w:val="32"/>
        </w:rPr>
      </w:pPr>
      <w:r>
        <w:rPr>
          <w:rFonts w:asciiTheme="minorHAnsi" w:hAnsiTheme="minorHAnsi" w:cstheme="minorHAnsi"/>
          <w:b/>
          <w:sz w:val="28"/>
          <w:szCs w:val="28"/>
        </w:rPr>
        <w:t>E</w:t>
      </w:r>
      <w:r w:rsidRPr="00475440">
        <w:rPr>
          <w:rFonts w:asciiTheme="minorHAnsi" w:hAnsiTheme="minorHAnsi" w:cstheme="minorHAnsi"/>
          <w:b/>
          <w:sz w:val="28"/>
          <w:szCs w:val="28"/>
        </w:rPr>
        <w:t>n ce temps-là, Jésus prit avec lui Pierre, Jean et Jacques,</w:t>
      </w:r>
      <w:r>
        <w:rPr>
          <w:rFonts w:asciiTheme="minorHAnsi" w:hAnsiTheme="minorHAnsi" w:cstheme="minorHAnsi"/>
          <w:b/>
          <w:sz w:val="28"/>
          <w:szCs w:val="28"/>
        </w:rPr>
        <w:t xml:space="preserve"> </w:t>
      </w:r>
      <w:r w:rsidRPr="00475440">
        <w:rPr>
          <w:rFonts w:asciiTheme="minorHAnsi" w:hAnsiTheme="minorHAnsi" w:cstheme="minorHAnsi"/>
          <w:b/>
          <w:sz w:val="28"/>
          <w:szCs w:val="28"/>
        </w:rPr>
        <w:t>et il gravit la montagne pour prier.</w:t>
      </w:r>
      <w:r w:rsidRPr="00475440">
        <w:rPr>
          <w:rFonts w:asciiTheme="minorHAnsi" w:hAnsiTheme="minorHAnsi" w:cstheme="minorHAnsi"/>
          <w:b/>
          <w:sz w:val="28"/>
          <w:szCs w:val="28"/>
        </w:rPr>
        <w:br/>
        <w:t>Pendant qu’il priait,</w:t>
      </w:r>
      <w:r>
        <w:rPr>
          <w:rFonts w:asciiTheme="minorHAnsi" w:hAnsiTheme="minorHAnsi" w:cstheme="minorHAnsi"/>
          <w:b/>
          <w:sz w:val="28"/>
          <w:szCs w:val="28"/>
        </w:rPr>
        <w:t xml:space="preserve"> </w:t>
      </w:r>
      <w:r w:rsidRPr="00475440">
        <w:rPr>
          <w:rFonts w:asciiTheme="minorHAnsi" w:hAnsiTheme="minorHAnsi" w:cstheme="minorHAnsi"/>
          <w:b/>
          <w:sz w:val="28"/>
          <w:szCs w:val="28"/>
        </w:rPr>
        <w:t>l’aspect de son visage devint autre,</w:t>
      </w:r>
      <w:r>
        <w:rPr>
          <w:rFonts w:asciiTheme="minorHAnsi" w:hAnsiTheme="minorHAnsi" w:cstheme="minorHAnsi"/>
          <w:b/>
          <w:sz w:val="28"/>
          <w:szCs w:val="28"/>
        </w:rPr>
        <w:t xml:space="preserve"> </w:t>
      </w:r>
      <w:r w:rsidRPr="00475440">
        <w:rPr>
          <w:rFonts w:asciiTheme="minorHAnsi" w:hAnsiTheme="minorHAnsi" w:cstheme="minorHAnsi"/>
          <w:b/>
          <w:sz w:val="28"/>
          <w:szCs w:val="28"/>
        </w:rPr>
        <w:t>et son vêtement devint d’une blancheur éblouissante.</w:t>
      </w:r>
      <w:r w:rsidRPr="00475440">
        <w:rPr>
          <w:rFonts w:asciiTheme="minorHAnsi" w:hAnsiTheme="minorHAnsi" w:cstheme="minorHAnsi"/>
          <w:b/>
          <w:sz w:val="28"/>
          <w:szCs w:val="28"/>
        </w:rPr>
        <w:br/>
        <w:t>Voici que deux hommes s’entretenaient avec lui :</w:t>
      </w:r>
      <w:r>
        <w:rPr>
          <w:rFonts w:asciiTheme="minorHAnsi" w:hAnsiTheme="minorHAnsi" w:cstheme="minorHAnsi"/>
          <w:b/>
          <w:sz w:val="28"/>
          <w:szCs w:val="28"/>
        </w:rPr>
        <w:t xml:space="preserve"> </w:t>
      </w:r>
      <w:r w:rsidRPr="00475440">
        <w:rPr>
          <w:rFonts w:asciiTheme="minorHAnsi" w:hAnsiTheme="minorHAnsi" w:cstheme="minorHAnsi"/>
          <w:b/>
          <w:sz w:val="28"/>
          <w:szCs w:val="28"/>
        </w:rPr>
        <w:t>c’étaient Moïse et Élie,</w:t>
      </w:r>
      <w:r w:rsidRPr="00475440">
        <w:rPr>
          <w:rFonts w:asciiTheme="minorHAnsi" w:hAnsiTheme="minorHAnsi" w:cstheme="minorHAnsi"/>
          <w:b/>
          <w:sz w:val="28"/>
          <w:szCs w:val="28"/>
        </w:rPr>
        <w:br/>
        <w:t>apparus dans la gloire.</w:t>
      </w:r>
      <w:r>
        <w:rPr>
          <w:rFonts w:asciiTheme="minorHAnsi" w:hAnsiTheme="minorHAnsi" w:cstheme="minorHAnsi"/>
          <w:b/>
          <w:sz w:val="28"/>
          <w:szCs w:val="28"/>
        </w:rPr>
        <w:t xml:space="preserve"> </w:t>
      </w:r>
      <w:r w:rsidRPr="00475440">
        <w:rPr>
          <w:rFonts w:asciiTheme="minorHAnsi" w:hAnsiTheme="minorHAnsi" w:cstheme="minorHAnsi"/>
          <w:b/>
          <w:sz w:val="28"/>
          <w:szCs w:val="28"/>
        </w:rPr>
        <w:t>Ils parlaient de son départ</w:t>
      </w:r>
      <w:r>
        <w:rPr>
          <w:rFonts w:asciiTheme="minorHAnsi" w:hAnsiTheme="minorHAnsi" w:cstheme="minorHAnsi"/>
          <w:b/>
          <w:sz w:val="28"/>
          <w:szCs w:val="28"/>
        </w:rPr>
        <w:t xml:space="preserve"> </w:t>
      </w:r>
      <w:r w:rsidRPr="00475440">
        <w:rPr>
          <w:rFonts w:asciiTheme="minorHAnsi" w:hAnsiTheme="minorHAnsi" w:cstheme="minorHAnsi"/>
          <w:b/>
          <w:sz w:val="28"/>
          <w:szCs w:val="28"/>
        </w:rPr>
        <w:t>qui allait s’accomplir à Jérusalem.</w:t>
      </w:r>
      <w:r w:rsidRPr="00475440">
        <w:rPr>
          <w:rFonts w:asciiTheme="minorHAnsi" w:hAnsiTheme="minorHAnsi" w:cstheme="minorHAnsi"/>
          <w:b/>
          <w:sz w:val="28"/>
          <w:szCs w:val="28"/>
        </w:rPr>
        <w:br/>
        <w:t>Pierre et ses compagnons étaient accablés de sommeil ;</w:t>
      </w:r>
      <w:r>
        <w:rPr>
          <w:rFonts w:asciiTheme="minorHAnsi" w:hAnsiTheme="minorHAnsi" w:cstheme="minorHAnsi"/>
          <w:b/>
          <w:sz w:val="28"/>
          <w:szCs w:val="28"/>
        </w:rPr>
        <w:t xml:space="preserve"> </w:t>
      </w:r>
      <w:r w:rsidRPr="00475440">
        <w:rPr>
          <w:rFonts w:asciiTheme="minorHAnsi" w:hAnsiTheme="minorHAnsi" w:cstheme="minorHAnsi"/>
          <w:b/>
          <w:sz w:val="28"/>
          <w:szCs w:val="28"/>
        </w:rPr>
        <w:t>mais, restant éveillés, ils virent la gloire de Jésus,</w:t>
      </w:r>
      <w:r>
        <w:rPr>
          <w:rFonts w:asciiTheme="minorHAnsi" w:hAnsiTheme="minorHAnsi" w:cstheme="minorHAnsi"/>
          <w:b/>
          <w:sz w:val="28"/>
          <w:szCs w:val="28"/>
        </w:rPr>
        <w:t xml:space="preserve"> </w:t>
      </w:r>
      <w:r w:rsidRPr="00475440">
        <w:rPr>
          <w:rFonts w:asciiTheme="minorHAnsi" w:hAnsiTheme="minorHAnsi" w:cstheme="minorHAnsi"/>
          <w:b/>
          <w:sz w:val="28"/>
          <w:szCs w:val="28"/>
        </w:rPr>
        <w:t>et les deux hommes à ses côtés.</w:t>
      </w:r>
      <w:r w:rsidRPr="00475440">
        <w:rPr>
          <w:rFonts w:asciiTheme="minorHAnsi" w:hAnsiTheme="minorHAnsi" w:cstheme="minorHAnsi"/>
          <w:b/>
          <w:sz w:val="28"/>
          <w:szCs w:val="28"/>
        </w:rPr>
        <w:br/>
        <w:t>Ces derniers s’éloignaient de lui,</w:t>
      </w:r>
      <w:r>
        <w:rPr>
          <w:rFonts w:asciiTheme="minorHAnsi" w:hAnsiTheme="minorHAnsi" w:cstheme="minorHAnsi"/>
          <w:b/>
          <w:sz w:val="28"/>
          <w:szCs w:val="28"/>
        </w:rPr>
        <w:t xml:space="preserve"> </w:t>
      </w:r>
      <w:r w:rsidRPr="00475440">
        <w:rPr>
          <w:rFonts w:asciiTheme="minorHAnsi" w:hAnsiTheme="minorHAnsi" w:cstheme="minorHAnsi"/>
          <w:b/>
          <w:sz w:val="28"/>
          <w:szCs w:val="28"/>
        </w:rPr>
        <w:t>quand Pierre dit à Jésus :</w:t>
      </w:r>
      <w:r>
        <w:rPr>
          <w:rFonts w:asciiTheme="minorHAnsi" w:hAnsiTheme="minorHAnsi" w:cstheme="minorHAnsi"/>
          <w:b/>
          <w:sz w:val="28"/>
          <w:szCs w:val="28"/>
        </w:rPr>
        <w:t xml:space="preserve"> </w:t>
      </w:r>
      <w:r w:rsidRPr="00475440">
        <w:rPr>
          <w:rFonts w:asciiTheme="minorHAnsi" w:hAnsiTheme="minorHAnsi" w:cstheme="minorHAnsi"/>
          <w:b/>
          <w:sz w:val="28"/>
          <w:szCs w:val="28"/>
        </w:rPr>
        <w:t>« Maître, il est bon que nous soyons ici !</w:t>
      </w:r>
      <w:r>
        <w:rPr>
          <w:rFonts w:asciiTheme="minorHAnsi" w:hAnsiTheme="minorHAnsi" w:cstheme="minorHAnsi"/>
          <w:b/>
          <w:sz w:val="28"/>
          <w:szCs w:val="28"/>
        </w:rPr>
        <w:t xml:space="preserve"> </w:t>
      </w:r>
      <w:r w:rsidRPr="00475440">
        <w:rPr>
          <w:rFonts w:asciiTheme="minorHAnsi" w:hAnsiTheme="minorHAnsi" w:cstheme="minorHAnsi"/>
          <w:b/>
          <w:sz w:val="28"/>
          <w:szCs w:val="28"/>
        </w:rPr>
        <w:t>Faisons trois tentes :</w:t>
      </w:r>
      <w:r>
        <w:rPr>
          <w:rFonts w:asciiTheme="minorHAnsi" w:hAnsiTheme="minorHAnsi" w:cstheme="minorHAnsi"/>
          <w:b/>
          <w:sz w:val="28"/>
          <w:szCs w:val="28"/>
        </w:rPr>
        <w:t xml:space="preserve"> </w:t>
      </w:r>
      <w:r w:rsidRPr="00475440">
        <w:rPr>
          <w:rFonts w:asciiTheme="minorHAnsi" w:hAnsiTheme="minorHAnsi" w:cstheme="minorHAnsi"/>
          <w:b/>
          <w:sz w:val="28"/>
          <w:szCs w:val="28"/>
        </w:rPr>
        <w:t>une pour toi, une pour Moïse, et une pour Élie. »</w:t>
      </w:r>
      <w:r>
        <w:rPr>
          <w:rFonts w:asciiTheme="minorHAnsi" w:hAnsiTheme="minorHAnsi" w:cstheme="minorHAnsi"/>
          <w:b/>
          <w:sz w:val="28"/>
          <w:szCs w:val="28"/>
        </w:rPr>
        <w:t xml:space="preserve"> </w:t>
      </w:r>
      <w:r w:rsidRPr="00475440">
        <w:rPr>
          <w:rFonts w:asciiTheme="minorHAnsi" w:hAnsiTheme="minorHAnsi" w:cstheme="minorHAnsi"/>
          <w:b/>
          <w:sz w:val="28"/>
          <w:szCs w:val="28"/>
        </w:rPr>
        <w:t>Il ne savait pas ce qu’il disait.</w:t>
      </w:r>
      <w:r w:rsidRPr="00475440">
        <w:rPr>
          <w:rFonts w:asciiTheme="minorHAnsi" w:hAnsiTheme="minorHAnsi" w:cstheme="minorHAnsi"/>
          <w:b/>
          <w:sz w:val="28"/>
          <w:szCs w:val="28"/>
        </w:rPr>
        <w:br/>
        <w:t>Pierre n’avait pas fini de parler,</w:t>
      </w:r>
      <w:r>
        <w:rPr>
          <w:rFonts w:asciiTheme="minorHAnsi" w:hAnsiTheme="minorHAnsi" w:cstheme="minorHAnsi"/>
          <w:b/>
          <w:sz w:val="28"/>
          <w:szCs w:val="28"/>
        </w:rPr>
        <w:t xml:space="preserve"> </w:t>
      </w:r>
      <w:r w:rsidRPr="00475440">
        <w:rPr>
          <w:rFonts w:asciiTheme="minorHAnsi" w:hAnsiTheme="minorHAnsi" w:cstheme="minorHAnsi"/>
          <w:b/>
          <w:sz w:val="28"/>
          <w:szCs w:val="28"/>
        </w:rPr>
        <w:t>qu’une nuée survint et les couvrit de son ombre ;</w:t>
      </w:r>
      <w:r>
        <w:rPr>
          <w:rFonts w:asciiTheme="minorHAnsi" w:hAnsiTheme="minorHAnsi" w:cstheme="minorHAnsi"/>
          <w:b/>
          <w:sz w:val="28"/>
          <w:szCs w:val="28"/>
        </w:rPr>
        <w:t xml:space="preserve"> </w:t>
      </w:r>
      <w:r w:rsidRPr="00475440">
        <w:rPr>
          <w:rFonts w:asciiTheme="minorHAnsi" w:hAnsiTheme="minorHAnsi" w:cstheme="minorHAnsi"/>
          <w:b/>
          <w:sz w:val="28"/>
          <w:szCs w:val="28"/>
        </w:rPr>
        <w:t>ils furent saisis de frayeur</w:t>
      </w:r>
      <w:r>
        <w:rPr>
          <w:rFonts w:asciiTheme="minorHAnsi" w:hAnsiTheme="minorHAnsi" w:cstheme="minorHAnsi"/>
          <w:b/>
          <w:sz w:val="28"/>
          <w:szCs w:val="28"/>
        </w:rPr>
        <w:t xml:space="preserve"> </w:t>
      </w:r>
      <w:r w:rsidRPr="00475440">
        <w:rPr>
          <w:rFonts w:asciiTheme="minorHAnsi" w:hAnsiTheme="minorHAnsi" w:cstheme="minorHAnsi"/>
          <w:b/>
          <w:sz w:val="28"/>
          <w:szCs w:val="28"/>
        </w:rPr>
        <w:t>lorsqu’ils y pénétrèrent.</w:t>
      </w:r>
      <w:r>
        <w:rPr>
          <w:rFonts w:asciiTheme="minorHAnsi" w:hAnsiTheme="minorHAnsi" w:cstheme="minorHAnsi"/>
          <w:b/>
          <w:sz w:val="28"/>
          <w:szCs w:val="28"/>
        </w:rPr>
        <w:t xml:space="preserve"> </w:t>
      </w:r>
      <w:r w:rsidRPr="00475440">
        <w:rPr>
          <w:rFonts w:asciiTheme="minorHAnsi" w:hAnsiTheme="minorHAnsi" w:cstheme="minorHAnsi"/>
          <w:b/>
          <w:sz w:val="28"/>
          <w:szCs w:val="28"/>
        </w:rPr>
        <w:t>Et, de la nuée, une voix se fit entendre :</w:t>
      </w:r>
      <w:r>
        <w:rPr>
          <w:rFonts w:asciiTheme="minorHAnsi" w:hAnsiTheme="minorHAnsi" w:cstheme="minorHAnsi"/>
          <w:b/>
          <w:sz w:val="28"/>
          <w:szCs w:val="28"/>
        </w:rPr>
        <w:t xml:space="preserve"> </w:t>
      </w:r>
      <w:r w:rsidRPr="00475440">
        <w:rPr>
          <w:rFonts w:asciiTheme="minorHAnsi" w:hAnsiTheme="minorHAnsi" w:cstheme="minorHAnsi"/>
          <w:b/>
          <w:sz w:val="28"/>
          <w:szCs w:val="28"/>
        </w:rPr>
        <w:t>« Celui-ci est mon Fils,</w:t>
      </w:r>
      <w:r>
        <w:rPr>
          <w:rFonts w:asciiTheme="minorHAnsi" w:hAnsiTheme="minorHAnsi" w:cstheme="minorHAnsi"/>
          <w:b/>
          <w:sz w:val="28"/>
          <w:szCs w:val="28"/>
        </w:rPr>
        <w:t xml:space="preserve"> </w:t>
      </w:r>
      <w:r w:rsidRPr="00475440">
        <w:rPr>
          <w:rFonts w:asciiTheme="minorHAnsi" w:hAnsiTheme="minorHAnsi" w:cstheme="minorHAnsi"/>
          <w:b/>
          <w:sz w:val="28"/>
          <w:szCs w:val="28"/>
        </w:rPr>
        <w:t>celui que j’ai choisi :</w:t>
      </w:r>
      <w:r>
        <w:rPr>
          <w:rFonts w:asciiTheme="minorHAnsi" w:hAnsiTheme="minorHAnsi" w:cstheme="minorHAnsi"/>
          <w:b/>
          <w:sz w:val="28"/>
          <w:szCs w:val="28"/>
        </w:rPr>
        <w:t xml:space="preserve"> </w:t>
      </w:r>
      <w:r w:rsidRPr="00475440">
        <w:rPr>
          <w:rFonts w:asciiTheme="minorHAnsi" w:hAnsiTheme="minorHAnsi" w:cstheme="minorHAnsi"/>
          <w:b/>
          <w:sz w:val="28"/>
          <w:szCs w:val="28"/>
        </w:rPr>
        <w:t>écoutez-le ! »</w:t>
      </w:r>
      <w:r w:rsidRPr="00475440">
        <w:rPr>
          <w:rFonts w:asciiTheme="minorHAnsi" w:hAnsiTheme="minorHAnsi" w:cstheme="minorHAnsi"/>
          <w:b/>
          <w:sz w:val="28"/>
          <w:szCs w:val="28"/>
        </w:rPr>
        <w:br/>
        <w:t>Et pendant que la voix se faisait entendre,</w:t>
      </w:r>
      <w:r>
        <w:rPr>
          <w:rFonts w:asciiTheme="minorHAnsi" w:hAnsiTheme="minorHAnsi" w:cstheme="minorHAnsi"/>
          <w:b/>
          <w:sz w:val="28"/>
          <w:szCs w:val="28"/>
        </w:rPr>
        <w:t xml:space="preserve"> </w:t>
      </w:r>
      <w:r w:rsidRPr="00475440">
        <w:rPr>
          <w:rFonts w:asciiTheme="minorHAnsi" w:hAnsiTheme="minorHAnsi" w:cstheme="minorHAnsi"/>
          <w:b/>
          <w:sz w:val="28"/>
          <w:szCs w:val="28"/>
        </w:rPr>
        <w:t>il n’y avait plus que Jésus, seul.</w:t>
      </w:r>
      <w:r w:rsidRPr="00475440">
        <w:rPr>
          <w:rFonts w:asciiTheme="minorHAnsi" w:hAnsiTheme="minorHAnsi" w:cstheme="minorHAnsi"/>
          <w:b/>
          <w:sz w:val="28"/>
          <w:szCs w:val="28"/>
        </w:rPr>
        <w:br/>
        <w:t>Les disciples gardèrent le silence</w:t>
      </w:r>
      <w:r>
        <w:rPr>
          <w:rFonts w:asciiTheme="minorHAnsi" w:hAnsiTheme="minorHAnsi" w:cstheme="minorHAnsi"/>
          <w:b/>
          <w:sz w:val="28"/>
          <w:szCs w:val="28"/>
        </w:rPr>
        <w:t xml:space="preserve"> </w:t>
      </w:r>
      <w:r w:rsidRPr="00475440">
        <w:rPr>
          <w:rFonts w:asciiTheme="minorHAnsi" w:hAnsiTheme="minorHAnsi" w:cstheme="minorHAnsi"/>
          <w:b/>
          <w:sz w:val="28"/>
          <w:szCs w:val="28"/>
        </w:rPr>
        <w:t>et, en ces jours-là,</w:t>
      </w:r>
      <w:r>
        <w:rPr>
          <w:rFonts w:asciiTheme="minorHAnsi" w:hAnsiTheme="minorHAnsi" w:cstheme="minorHAnsi"/>
          <w:b/>
          <w:sz w:val="28"/>
          <w:szCs w:val="28"/>
        </w:rPr>
        <w:t xml:space="preserve"> </w:t>
      </w:r>
      <w:r w:rsidRPr="00475440">
        <w:rPr>
          <w:rFonts w:asciiTheme="minorHAnsi" w:hAnsiTheme="minorHAnsi" w:cstheme="minorHAnsi"/>
          <w:b/>
          <w:sz w:val="28"/>
          <w:szCs w:val="28"/>
        </w:rPr>
        <w:t>ils ne rapportèrent à personne rien de ce qu’ils avaient vu.</w:t>
      </w:r>
    </w:p>
    <w:p w14:paraId="167B29E5" w14:textId="77777777" w:rsidR="00475440" w:rsidRDefault="00475440" w:rsidP="00475440">
      <w:pPr>
        <w:spacing w:after="0"/>
        <w:rPr>
          <w:rStyle w:val="content"/>
          <w:rFonts w:asciiTheme="minorHAnsi" w:hAnsiTheme="minorHAnsi" w:cstheme="minorHAnsi"/>
          <w:b/>
          <w:sz w:val="32"/>
          <w:szCs w:val="32"/>
        </w:rPr>
      </w:pPr>
    </w:p>
    <w:p w14:paraId="215DB033" w14:textId="77777777" w:rsidR="00475440" w:rsidRDefault="00475440" w:rsidP="00475440">
      <w:pPr>
        <w:spacing w:after="0"/>
        <w:rPr>
          <w:rStyle w:val="content"/>
          <w:rFonts w:asciiTheme="minorHAnsi" w:hAnsiTheme="minorHAnsi" w:cstheme="minorHAnsi"/>
          <w:b/>
          <w:sz w:val="32"/>
          <w:szCs w:val="32"/>
        </w:rPr>
      </w:pPr>
    </w:p>
    <w:p w14:paraId="383029E2" w14:textId="1C0134CF" w:rsidR="00475440" w:rsidRPr="00873045" w:rsidRDefault="00475440" w:rsidP="00475440">
      <w:pPr>
        <w:spacing w:after="0"/>
        <w:rPr>
          <w:rFonts w:ascii="Times New Roman" w:hAnsi="Times New Roman"/>
          <w:sz w:val="20"/>
          <w:szCs w:val="20"/>
        </w:rPr>
      </w:pPr>
      <w:r w:rsidRPr="00C062DA">
        <w:rPr>
          <w:rStyle w:val="content"/>
          <w:rFonts w:asciiTheme="minorHAnsi" w:hAnsiTheme="minorHAnsi" w:cstheme="minorHAnsi"/>
          <w:b/>
          <w:sz w:val="32"/>
          <w:szCs w:val="32"/>
        </w:rPr>
        <w:t xml:space="preserve">Recevoir la Parole : </w:t>
      </w:r>
    </w:p>
    <w:p w14:paraId="6BF10691" w14:textId="4F388E96" w:rsidR="00E144ED" w:rsidRDefault="00E144ED" w:rsidP="00E144ED">
      <w:pPr>
        <w:pStyle w:val="NormalWeb"/>
        <w:spacing w:after="0" w:afterAutospacing="0"/>
      </w:pPr>
      <w:r>
        <w:t>Quelle chance ont eu Pierre, Jacques et Jean</w:t>
      </w:r>
      <w:r w:rsidR="005B0E7F">
        <w:t xml:space="preserve"> </w:t>
      </w:r>
      <w:r>
        <w:t>:  ils sont invités par Jésus pour aller à la montagne, lieu privilégié de la rencontre avec Dieu</w:t>
      </w:r>
      <w:r w:rsidR="005B0E7F">
        <w:t xml:space="preserve"> </w:t>
      </w:r>
      <w:r>
        <w:t>; pour prier et le voir prier.</w:t>
      </w:r>
    </w:p>
    <w:p w14:paraId="1895D7A6" w14:textId="1EA40E06" w:rsidR="00E144ED" w:rsidRDefault="00E144ED" w:rsidP="00E144ED">
      <w:pPr>
        <w:pStyle w:val="NormalWeb"/>
        <w:spacing w:before="0" w:beforeAutospacing="0" w:after="0" w:afterAutospacing="0"/>
      </w:pPr>
      <w:r>
        <w:t>Mais cette sortie est</w:t>
      </w:r>
      <w:r w:rsidR="005B0E7F">
        <w:t xml:space="preserve">- </w:t>
      </w:r>
      <w:r>
        <w:t xml:space="preserve">elle une simple journée de récollection, de mise à l’écart ? Non ! Ce récit nous entraine plus loin, plus profondément dans un cœur à cœur avec le Père. Et il nous laisse </w:t>
      </w:r>
      <w:r>
        <w:lastRenderedPageBreak/>
        <w:t>aussi voir la faiblesse de tout homme, accablé par ses fatigues et qui a besoin de dormir, alors même que Jésus continue à prier.</w:t>
      </w:r>
    </w:p>
    <w:p w14:paraId="477EAF3B" w14:textId="36E97436" w:rsidR="00E144ED" w:rsidRDefault="00E144ED" w:rsidP="00E144ED">
      <w:pPr>
        <w:pStyle w:val="NormalWeb"/>
        <w:spacing w:before="0" w:beforeAutospacing="0" w:after="0" w:afterAutospacing="0"/>
      </w:pPr>
      <w:r>
        <w:t xml:space="preserve">Jésus, à chaque moment important de sa vie, prie (Luc 3/21 -6/16-9/18- 9/28 – 10,21-11,1).  Sa prière est transformatrice et n’est jamais vaine.  Cette fois, il est allé </w:t>
      </w:r>
      <w:r w:rsidR="005E1EAD">
        <w:t>à la montagne</w:t>
      </w:r>
      <w:r w:rsidR="00C7516D">
        <w:t xml:space="preserve"> </w:t>
      </w:r>
      <w:r w:rsidR="005E1EAD">
        <w:t>accompagné</w:t>
      </w:r>
      <w:r>
        <w:t xml:space="preserve"> de ses trois amis pour qu’ils deviennent témoins de la manifestation de Dieu par son Fils.</w:t>
      </w:r>
    </w:p>
    <w:p w14:paraId="62153F8D" w14:textId="77777777" w:rsidR="00E144ED" w:rsidRDefault="00E144ED" w:rsidP="00E144ED">
      <w:pPr>
        <w:pStyle w:val="NormalWeb"/>
        <w:spacing w:before="0" w:beforeAutospacing="0" w:after="0" w:afterAutospacing="0"/>
      </w:pPr>
      <w:r>
        <w:rPr>
          <w:rStyle w:val="Accentuation"/>
          <w:rFonts w:eastAsiaTheme="majorEastAsia"/>
        </w:rPr>
        <w:t>« </w:t>
      </w:r>
      <w:r>
        <w:rPr>
          <w:rStyle w:val="lev"/>
          <w:rFonts w:eastAsiaTheme="majorEastAsia"/>
          <w:i/>
          <w:iCs/>
        </w:rPr>
        <w:t xml:space="preserve">Pendant qu’il priait, son visage apparut tout autre, et ses vêtements devinrent d’une blancheur éclatante… » </w:t>
      </w:r>
      <w:r>
        <w:t> Luc, n’utilise pas le mot « transfigurer » que Matthieu et Marc, eux, emploient dans leurs Evangiles. Luc préfère utiliser un langage modeste, pour mieux nous aider à comprendre que la prière de Jésus, et celle de tout homme, transforme le visage d’un rayonnement intérieur. Cet intérieur, c’est le cœur.</w:t>
      </w:r>
    </w:p>
    <w:p w14:paraId="66CD7261" w14:textId="513544F1" w:rsidR="00E144ED" w:rsidRDefault="00E144ED" w:rsidP="00E144ED">
      <w:pPr>
        <w:pStyle w:val="NormalWeb"/>
        <w:spacing w:before="0" w:beforeAutospacing="0" w:after="0" w:afterAutospacing="0"/>
      </w:pPr>
      <w:r>
        <w:t>Dans la culture biblique, les vêtements ont une importance et surtout s’ils sont « blancs et fulgurants »</w:t>
      </w:r>
      <w:r w:rsidR="00420629">
        <w:t xml:space="preserve"> </w:t>
      </w:r>
      <w:r>
        <w:t>; le blanc est le signe des êtres célestes (Dn. 7/9-10/5.6) que les premiers chrétiens appliqueront toujours à Jésus ressuscité (Ap.1,13 / Luc. 17/23-24.4). Ainsi, les vêtements blancs que nous portons lors des sacrements, sont signes de Pâques, signes des disciples associés à la gloire de Dieu.</w:t>
      </w:r>
    </w:p>
    <w:p w14:paraId="72A9D012" w14:textId="77777777" w:rsidR="00E144ED" w:rsidRDefault="00E144ED" w:rsidP="00E144ED">
      <w:pPr>
        <w:pStyle w:val="NormalWeb"/>
        <w:spacing w:before="0" w:beforeAutospacing="0" w:after="0" w:afterAutospacing="0"/>
      </w:pPr>
      <w:r>
        <w:rPr>
          <w:rStyle w:val="Accentuation"/>
          <w:rFonts w:eastAsiaTheme="majorEastAsia"/>
          <w:b/>
          <w:bCs/>
        </w:rPr>
        <w:t>« Deux hommes s’entretenaient avec lui : c’étaient Moïse et Elie, apparus dans la gloire. Ils parlaient de son départ qui allait se réaliser à Jérusalem ».</w:t>
      </w:r>
    </w:p>
    <w:p w14:paraId="77A044C3" w14:textId="14C673C9" w:rsidR="00E144ED" w:rsidRDefault="00E144ED" w:rsidP="00E144ED">
      <w:pPr>
        <w:pStyle w:val="NormalWeb"/>
        <w:spacing w:before="0" w:beforeAutospacing="0" w:after="0" w:afterAutospacing="0"/>
      </w:pPr>
      <w:r>
        <w:t>Luc est le seul à nous dire le sujet de la conversation entre Jésus et les deux grands témoins de l’Ancienne Alliance : ils parlent de son départ, qui va se réaliser à Jérusalem</w:t>
      </w:r>
      <w:r w:rsidR="00420629">
        <w:t xml:space="preserve"> </w:t>
      </w:r>
      <w:r>
        <w:t>; c’est là que Jésus va vivre sa Passion, sa mort et sa Résurrection. Jésus, il sait pourquoi il est venu, il sait où il va</w:t>
      </w:r>
      <w:r w:rsidR="00420629">
        <w:t xml:space="preserve"> </w:t>
      </w:r>
      <w:r>
        <w:t>; il va vers le Père, pour entrer dans sa gloire en passant par la mort, accomplissant ainsi l’annonce faite par la loi et les prophètes.</w:t>
      </w:r>
    </w:p>
    <w:p w14:paraId="5A7AE15A" w14:textId="57BCBFF7" w:rsidR="00E144ED" w:rsidRDefault="00E144ED" w:rsidP="00E144ED">
      <w:pPr>
        <w:pStyle w:val="NormalWeb"/>
        <w:spacing w:before="0" w:beforeAutospacing="0" w:after="0" w:afterAutospacing="0"/>
      </w:pPr>
      <w:r>
        <w:rPr>
          <w:rStyle w:val="Accentuation"/>
          <w:rFonts w:eastAsiaTheme="majorEastAsia"/>
          <w:b/>
          <w:bCs/>
        </w:rPr>
        <w:t>Pierre et ses compagnons …</w:t>
      </w:r>
      <w:r>
        <w:t xml:space="preserve"> accablés de sommeil, se réveillent au moment précis de l’étonnante vision dont ils deviennent les témoins, sans en comprendre le sens. Ce qui me semble intéressant, c</w:t>
      </w:r>
      <w:r w:rsidR="00420629">
        <w:t>’</w:t>
      </w:r>
      <w:r>
        <w:t>est qu’ils n’ont pas échappé à voir la gloire de Dieu, malgré le sommeil.  Pierre a reconnu les deux hommes, d’où son exclamation « </w:t>
      </w:r>
      <w:r>
        <w:rPr>
          <w:rStyle w:val="Accentuation"/>
          <w:rFonts w:eastAsiaTheme="majorEastAsia"/>
        </w:rPr>
        <w:t>Maître, il est heureux que nous soyons ici, dressons trois tentes</w:t>
      </w:r>
      <w:r w:rsidR="00420629">
        <w:rPr>
          <w:rStyle w:val="Accentuation"/>
          <w:rFonts w:eastAsiaTheme="majorEastAsia"/>
        </w:rPr>
        <w:t>..</w:t>
      </w:r>
      <w:r>
        <w:rPr>
          <w:rStyle w:val="Accentuation"/>
          <w:rFonts w:eastAsiaTheme="majorEastAsia"/>
        </w:rPr>
        <w:t xml:space="preserve">. »  </w:t>
      </w:r>
      <w:r>
        <w:t>Pierre, d’une certaine façon, avait raison de vouloir prolonger ce moment avec Moïse et Elie, hommes de la montagne du Sinaï, tous deux artisans de la libération du peuple, de leur peuple.</w:t>
      </w:r>
    </w:p>
    <w:p w14:paraId="758A913F" w14:textId="38EAAC7C" w:rsidR="00E144ED" w:rsidRDefault="00E144ED" w:rsidP="00E144ED">
      <w:pPr>
        <w:pStyle w:val="NormalWeb"/>
        <w:spacing w:before="0" w:beforeAutospacing="0" w:after="0" w:afterAutospacing="0"/>
      </w:pPr>
      <w:r>
        <w:t>Mais, Pierre n’a pas encore fini de parler, qu’un autre évènement arrive</w:t>
      </w:r>
      <w:r w:rsidR="00420629">
        <w:t xml:space="preserve"> </w:t>
      </w:r>
      <w:r>
        <w:t>: </w:t>
      </w:r>
      <w:r>
        <w:rPr>
          <w:rStyle w:val="Accentuation"/>
          <w:rFonts w:eastAsiaTheme="majorEastAsia"/>
        </w:rPr>
        <w:t>« Une nuée survint et les couvrit de son ombre ; ils furent saisi</w:t>
      </w:r>
      <w:r w:rsidR="00420629">
        <w:rPr>
          <w:rStyle w:val="Accentuation"/>
          <w:rFonts w:eastAsiaTheme="majorEastAsia"/>
        </w:rPr>
        <w:t>s</w:t>
      </w:r>
      <w:r>
        <w:rPr>
          <w:rStyle w:val="Accentuation"/>
          <w:rFonts w:eastAsiaTheme="majorEastAsia"/>
        </w:rPr>
        <w:t xml:space="preserve"> de frayeur… ». L</w:t>
      </w:r>
      <w:r>
        <w:t>a nuée est un élément constant tout au long de la Bible</w:t>
      </w:r>
      <w:r w:rsidR="00420629">
        <w:t xml:space="preserve"> </w:t>
      </w:r>
      <w:r>
        <w:t>; elle est le signe de la présence de Dieu qui accompagne et guide son peuple, comme par exemple lors de la sortie d’Egypte. Puisque les disciples n’ont rien compris à la Transfiguration, Dieu prend l’initiative de ce que l’on peut nommer une seconde révélation.</w:t>
      </w:r>
    </w:p>
    <w:p w14:paraId="5FF31A91" w14:textId="4436F1E8" w:rsidR="00E144ED" w:rsidRDefault="00E144ED" w:rsidP="00E144ED">
      <w:pPr>
        <w:pStyle w:val="NormalWeb"/>
        <w:spacing w:before="0" w:beforeAutospacing="0" w:after="0" w:afterAutospacing="0"/>
      </w:pPr>
      <w:r>
        <w:rPr>
          <w:rStyle w:val="lev"/>
          <w:rFonts w:eastAsiaTheme="majorEastAsia"/>
        </w:rPr>
        <w:t>Et de la nuée une voix se fit entendre ; Celui-ci est mon Fils, mon Elu que j</w:t>
      </w:r>
      <w:r w:rsidR="00950876">
        <w:rPr>
          <w:rStyle w:val="lev"/>
          <w:rFonts w:eastAsiaTheme="majorEastAsia"/>
        </w:rPr>
        <w:t>’ai</w:t>
      </w:r>
      <w:r>
        <w:rPr>
          <w:rStyle w:val="lev"/>
          <w:rFonts w:eastAsiaTheme="majorEastAsia"/>
        </w:rPr>
        <w:t xml:space="preserve"> choisi, écoute-le ». </w:t>
      </w:r>
    </w:p>
    <w:p w14:paraId="0C4F101C" w14:textId="02C773FB" w:rsidR="00E144ED" w:rsidRDefault="00E144ED" w:rsidP="00E144ED">
      <w:pPr>
        <w:pStyle w:val="NormalWeb"/>
        <w:spacing w:before="0" w:beforeAutospacing="0" w:after="0" w:afterAutospacing="0"/>
      </w:pPr>
      <w:r>
        <w:t xml:space="preserve">Notre Dieu, est un Dieu qui parle, qui nous parle, qui nous révèle ce qui lui est cher : Son </w:t>
      </w:r>
      <w:r w:rsidR="00420629">
        <w:t>Fils,</w:t>
      </w:r>
      <w:r>
        <w:t xml:space="preserve"> qui est élu. De plus, Dieu nous interpelle en nous demandant d’écouter son Fils, qui a un message pour chacun de nous.</w:t>
      </w:r>
    </w:p>
    <w:p w14:paraId="5029B712" w14:textId="347C2995" w:rsidR="00E144ED" w:rsidRDefault="00E144ED" w:rsidP="00E144ED">
      <w:pPr>
        <w:pStyle w:val="NormalWeb"/>
        <w:spacing w:before="0" w:beforeAutospacing="0" w:after="0" w:afterAutospacing="0"/>
      </w:pPr>
      <w:r>
        <w:t>En ce temps de Carême, prenons le temps pour nous mettre à l’écart avec Jésus, pour prier, pour contempler et pour écouter le Maître et demeurer avec lui.</w:t>
      </w:r>
    </w:p>
    <w:p w14:paraId="5D41D1E9" w14:textId="7DFE15CA" w:rsidR="00E144ED" w:rsidRPr="00E144ED" w:rsidRDefault="00E144ED" w:rsidP="001663D3">
      <w:pPr>
        <w:spacing w:after="0" w:line="240" w:lineRule="auto"/>
        <w:jc w:val="right"/>
        <w:rPr>
          <w:rFonts w:ascii="Arial" w:eastAsia="Times New Roman" w:hAnsi="Arial" w:cs="Arial"/>
          <w:vanish/>
          <w:sz w:val="16"/>
          <w:szCs w:val="16"/>
          <w:lang w:eastAsia="fr-FR"/>
        </w:rPr>
      </w:pPr>
      <w:r w:rsidRPr="00E144ED">
        <w:rPr>
          <w:rFonts w:ascii="Times New Roman" w:eastAsia="Times New Roman" w:hAnsi="Times New Roman"/>
          <w:sz w:val="24"/>
          <w:szCs w:val="24"/>
          <w:lang w:eastAsia="fr-FR"/>
        </w:rPr>
        <w:t>Sr Maria-Esperanza Olarte-Matteus</w:t>
      </w:r>
      <w:r w:rsidRPr="00E144ED">
        <w:rPr>
          <w:rFonts w:ascii="Arial" w:eastAsia="Times New Roman" w:hAnsi="Arial" w:cs="Arial"/>
          <w:vanish/>
          <w:sz w:val="16"/>
          <w:szCs w:val="16"/>
          <w:lang w:eastAsia="fr-FR"/>
        </w:rPr>
        <w:t>Bas du formulaire</w:t>
      </w:r>
    </w:p>
    <w:p w14:paraId="5C543599" w14:textId="77777777" w:rsidR="00E144ED" w:rsidRDefault="00E144ED" w:rsidP="00E144ED">
      <w:pPr>
        <w:pStyle w:val="NormalWeb"/>
      </w:pPr>
    </w:p>
    <w:p w14:paraId="3A3FC8B8" w14:textId="3610EDC6" w:rsidR="00475440" w:rsidRPr="006B1F89" w:rsidRDefault="00475440" w:rsidP="00475440">
      <w:pPr>
        <w:rPr>
          <w:rStyle w:val="content"/>
          <w:b/>
          <w:sz w:val="24"/>
          <w:szCs w:val="24"/>
        </w:rPr>
      </w:pPr>
      <w:r>
        <w:rPr>
          <w:rStyle w:val="content"/>
          <w:b/>
          <w:sz w:val="32"/>
          <w:szCs w:val="32"/>
        </w:rPr>
        <w:t xml:space="preserve">Savourer la parole, </w:t>
      </w:r>
      <w:r w:rsidRPr="006B1F89">
        <w:rPr>
          <w:rStyle w:val="content"/>
          <w:b/>
          <w:sz w:val="24"/>
          <w:szCs w:val="24"/>
        </w:rPr>
        <w:t>par un temps de silence personnel, puis par le partage</w:t>
      </w:r>
    </w:p>
    <w:p w14:paraId="14BF674E" w14:textId="77777777" w:rsidR="001663D3" w:rsidRDefault="001663D3" w:rsidP="00475440">
      <w:pPr>
        <w:rPr>
          <w:rStyle w:val="content"/>
          <w:b/>
          <w:sz w:val="32"/>
          <w:szCs w:val="32"/>
        </w:rPr>
      </w:pPr>
    </w:p>
    <w:p w14:paraId="7D72A408" w14:textId="1796F19A" w:rsidR="001B38D5" w:rsidRPr="001663D3" w:rsidRDefault="00475440" w:rsidP="00475440">
      <w:pPr>
        <w:rPr>
          <w:rFonts w:ascii="Times New Roman" w:hAnsi="Times New Roman"/>
          <w:b/>
          <w:sz w:val="28"/>
          <w:szCs w:val="28"/>
        </w:rPr>
      </w:pPr>
      <w:r>
        <w:rPr>
          <w:rStyle w:val="content"/>
          <w:b/>
          <w:sz w:val="32"/>
          <w:szCs w:val="32"/>
        </w:rPr>
        <w:t>Chant </w:t>
      </w:r>
      <w:r w:rsidRPr="00642695">
        <w:rPr>
          <w:rStyle w:val="content"/>
          <w:bCs/>
          <w:sz w:val="32"/>
          <w:szCs w:val="32"/>
        </w:rPr>
        <w:t>:</w:t>
      </w:r>
      <w:r w:rsidR="00E144ED">
        <w:rPr>
          <w:rStyle w:val="content"/>
          <w:bCs/>
          <w:sz w:val="32"/>
          <w:szCs w:val="32"/>
        </w:rPr>
        <w:t xml:space="preserve"> </w:t>
      </w:r>
      <w:r w:rsidR="001663D3" w:rsidRPr="001663D3">
        <w:rPr>
          <w:rStyle w:val="content"/>
          <w:rFonts w:ascii="Times New Roman" w:hAnsi="Times New Roman"/>
          <w:b/>
          <w:sz w:val="28"/>
          <w:szCs w:val="28"/>
        </w:rPr>
        <w:t>« </w:t>
      </w:r>
      <w:r w:rsidR="00E144ED" w:rsidRPr="001663D3">
        <w:rPr>
          <w:rStyle w:val="content"/>
          <w:rFonts w:ascii="Times New Roman" w:hAnsi="Times New Roman"/>
          <w:b/>
          <w:sz w:val="28"/>
          <w:szCs w:val="28"/>
        </w:rPr>
        <w:t>En quel</w:t>
      </w:r>
      <w:r w:rsidR="001663D3" w:rsidRPr="001663D3">
        <w:rPr>
          <w:rStyle w:val="content"/>
          <w:rFonts w:ascii="Times New Roman" w:hAnsi="Times New Roman"/>
          <w:b/>
          <w:sz w:val="28"/>
          <w:szCs w:val="28"/>
        </w:rPr>
        <w:t>s</w:t>
      </w:r>
      <w:r w:rsidR="00E144ED" w:rsidRPr="001663D3">
        <w:rPr>
          <w:rStyle w:val="content"/>
          <w:rFonts w:ascii="Times New Roman" w:hAnsi="Times New Roman"/>
          <w:b/>
          <w:sz w:val="28"/>
          <w:szCs w:val="28"/>
        </w:rPr>
        <w:t xml:space="preserve"> pays </w:t>
      </w:r>
      <w:r w:rsidR="001663D3" w:rsidRPr="001663D3">
        <w:rPr>
          <w:rStyle w:val="content"/>
          <w:rFonts w:ascii="Times New Roman" w:hAnsi="Times New Roman"/>
          <w:b/>
          <w:sz w:val="28"/>
          <w:szCs w:val="28"/>
        </w:rPr>
        <w:t>de solitude » (S 32)</w:t>
      </w:r>
    </w:p>
    <w:sectPr w:rsidR="001B38D5" w:rsidRPr="00166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E69F5"/>
    <w:multiLevelType w:val="multilevel"/>
    <w:tmpl w:val="7212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387EA0"/>
    <w:multiLevelType w:val="multilevel"/>
    <w:tmpl w:val="04F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3877889">
    <w:abstractNumId w:val="1"/>
  </w:num>
  <w:num w:numId="2" w16cid:durableId="1993557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62"/>
    <w:rsid w:val="000C21C0"/>
    <w:rsid w:val="001663D3"/>
    <w:rsid w:val="001B38D5"/>
    <w:rsid w:val="00320741"/>
    <w:rsid w:val="003339B6"/>
    <w:rsid w:val="003E2C00"/>
    <w:rsid w:val="00420629"/>
    <w:rsid w:val="00475440"/>
    <w:rsid w:val="005B0E7F"/>
    <w:rsid w:val="005C19D0"/>
    <w:rsid w:val="005E1EAD"/>
    <w:rsid w:val="00776EE3"/>
    <w:rsid w:val="008865F6"/>
    <w:rsid w:val="00950876"/>
    <w:rsid w:val="009A2A4A"/>
    <w:rsid w:val="009D6562"/>
    <w:rsid w:val="00A679BE"/>
    <w:rsid w:val="00C7516D"/>
    <w:rsid w:val="00D95A92"/>
    <w:rsid w:val="00E144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0053"/>
  <w15:chartTrackingRefBased/>
  <w15:docId w15:val="{C3708AA1-B359-433E-8001-E521D934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40"/>
    <w:rPr>
      <w:rFonts w:ascii="Calibri" w:eastAsia="Calibri" w:hAnsi="Calibri" w:cs="Times New Roman"/>
      <w:kern w:val="0"/>
      <w14:ligatures w14:val="none"/>
    </w:rPr>
  </w:style>
  <w:style w:type="paragraph" w:styleId="Titre1">
    <w:name w:val="heading 1"/>
    <w:basedOn w:val="Normal"/>
    <w:next w:val="Normal"/>
    <w:link w:val="Titre1Car"/>
    <w:uiPriority w:val="9"/>
    <w:qFormat/>
    <w:rsid w:val="009D65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D65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D656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D656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D656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D656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656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656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656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656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D656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D656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D656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D656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D65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65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65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6562"/>
    <w:rPr>
      <w:rFonts w:eastAsiaTheme="majorEastAsia" w:cstheme="majorBidi"/>
      <w:color w:val="272727" w:themeColor="text1" w:themeTint="D8"/>
    </w:rPr>
  </w:style>
  <w:style w:type="paragraph" w:styleId="Titre">
    <w:name w:val="Title"/>
    <w:basedOn w:val="Normal"/>
    <w:next w:val="Normal"/>
    <w:link w:val="TitreCar"/>
    <w:uiPriority w:val="10"/>
    <w:qFormat/>
    <w:rsid w:val="009D6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65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656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65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6562"/>
    <w:pPr>
      <w:spacing w:before="160"/>
      <w:jc w:val="center"/>
    </w:pPr>
    <w:rPr>
      <w:i/>
      <w:iCs/>
      <w:color w:val="404040" w:themeColor="text1" w:themeTint="BF"/>
    </w:rPr>
  </w:style>
  <w:style w:type="character" w:customStyle="1" w:styleId="CitationCar">
    <w:name w:val="Citation Car"/>
    <w:basedOn w:val="Policepardfaut"/>
    <w:link w:val="Citation"/>
    <w:uiPriority w:val="29"/>
    <w:rsid w:val="009D6562"/>
    <w:rPr>
      <w:i/>
      <w:iCs/>
      <w:color w:val="404040" w:themeColor="text1" w:themeTint="BF"/>
    </w:rPr>
  </w:style>
  <w:style w:type="paragraph" w:styleId="Paragraphedeliste">
    <w:name w:val="List Paragraph"/>
    <w:basedOn w:val="Normal"/>
    <w:uiPriority w:val="34"/>
    <w:qFormat/>
    <w:rsid w:val="009D6562"/>
    <w:pPr>
      <w:ind w:left="720"/>
      <w:contextualSpacing/>
    </w:pPr>
  </w:style>
  <w:style w:type="character" w:styleId="Accentuationintense">
    <w:name w:val="Intense Emphasis"/>
    <w:basedOn w:val="Policepardfaut"/>
    <w:uiPriority w:val="21"/>
    <w:qFormat/>
    <w:rsid w:val="009D6562"/>
    <w:rPr>
      <w:i/>
      <w:iCs/>
      <w:color w:val="2F5496" w:themeColor="accent1" w:themeShade="BF"/>
    </w:rPr>
  </w:style>
  <w:style w:type="paragraph" w:styleId="Citationintense">
    <w:name w:val="Intense Quote"/>
    <w:basedOn w:val="Normal"/>
    <w:next w:val="Normal"/>
    <w:link w:val="CitationintenseCar"/>
    <w:uiPriority w:val="30"/>
    <w:qFormat/>
    <w:rsid w:val="009D6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D6562"/>
    <w:rPr>
      <w:i/>
      <w:iCs/>
      <w:color w:val="2F5496" w:themeColor="accent1" w:themeShade="BF"/>
    </w:rPr>
  </w:style>
  <w:style w:type="character" w:styleId="Rfrenceintense">
    <w:name w:val="Intense Reference"/>
    <w:basedOn w:val="Policepardfaut"/>
    <w:uiPriority w:val="32"/>
    <w:qFormat/>
    <w:rsid w:val="009D6562"/>
    <w:rPr>
      <w:b/>
      <w:bCs/>
      <w:smallCaps/>
      <w:color w:val="2F5496" w:themeColor="accent1" w:themeShade="BF"/>
      <w:spacing w:val="5"/>
    </w:rPr>
  </w:style>
  <w:style w:type="character" w:customStyle="1" w:styleId="content">
    <w:name w:val="content"/>
    <w:rsid w:val="00475440"/>
  </w:style>
  <w:style w:type="paragraph" w:styleId="NormalWeb">
    <w:name w:val="Normal (Web)"/>
    <w:basedOn w:val="Normal"/>
    <w:uiPriority w:val="99"/>
    <w:semiHidden/>
    <w:unhideWhenUsed/>
    <w:rsid w:val="00E144ED"/>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E144ED"/>
    <w:rPr>
      <w:i/>
      <w:iCs/>
    </w:rPr>
  </w:style>
  <w:style w:type="character" w:styleId="lev">
    <w:name w:val="Strong"/>
    <w:basedOn w:val="Policepardfaut"/>
    <w:uiPriority w:val="22"/>
    <w:qFormat/>
    <w:rsid w:val="00E14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8122">
      <w:bodyDiv w:val="1"/>
      <w:marLeft w:val="0"/>
      <w:marRight w:val="0"/>
      <w:marTop w:val="0"/>
      <w:marBottom w:val="0"/>
      <w:divBdr>
        <w:top w:val="none" w:sz="0" w:space="0" w:color="auto"/>
        <w:left w:val="none" w:sz="0" w:space="0" w:color="auto"/>
        <w:bottom w:val="none" w:sz="0" w:space="0" w:color="auto"/>
        <w:right w:val="none" w:sz="0" w:space="0" w:color="auto"/>
      </w:divBdr>
    </w:div>
    <w:div w:id="1059940995">
      <w:bodyDiv w:val="1"/>
      <w:marLeft w:val="0"/>
      <w:marRight w:val="0"/>
      <w:marTop w:val="0"/>
      <w:marBottom w:val="0"/>
      <w:divBdr>
        <w:top w:val="none" w:sz="0" w:space="0" w:color="auto"/>
        <w:left w:val="none" w:sz="0" w:space="0" w:color="auto"/>
        <w:bottom w:val="none" w:sz="0" w:space="0" w:color="auto"/>
        <w:right w:val="none" w:sz="0" w:space="0" w:color="auto"/>
      </w:divBdr>
    </w:div>
    <w:div w:id="1373268050">
      <w:bodyDiv w:val="1"/>
      <w:marLeft w:val="0"/>
      <w:marRight w:val="0"/>
      <w:marTop w:val="0"/>
      <w:marBottom w:val="0"/>
      <w:divBdr>
        <w:top w:val="none" w:sz="0" w:space="0" w:color="auto"/>
        <w:left w:val="none" w:sz="0" w:space="0" w:color="auto"/>
        <w:bottom w:val="none" w:sz="0" w:space="0" w:color="auto"/>
        <w:right w:val="none" w:sz="0" w:space="0" w:color="auto"/>
      </w:divBdr>
    </w:div>
    <w:div w:id="1417555963">
      <w:bodyDiv w:val="1"/>
      <w:marLeft w:val="0"/>
      <w:marRight w:val="0"/>
      <w:marTop w:val="0"/>
      <w:marBottom w:val="0"/>
      <w:divBdr>
        <w:top w:val="none" w:sz="0" w:space="0" w:color="auto"/>
        <w:left w:val="none" w:sz="0" w:space="0" w:color="auto"/>
        <w:bottom w:val="none" w:sz="0" w:space="0" w:color="auto"/>
        <w:right w:val="none" w:sz="0" w:space="0" w:color="auto"/>
      </w:divBdr>
      <w:divsChild>
        <w:div w:id="1017996964">
          <w:marLeft w:val="0"/>
          <w:marRight w:val="0"/>
          <w:marTop w:val="0"/>
          <w:marBottom w:val="0"/>
          <w:divBdr>
            <w:top w:val="none" w:sz="0" w:space="0" w:color="auto"/>
            <w:left w:val="none" w:sz="0" w:space="0" w:color="auto"/>
            <w:bottom w:val="none" w:sz="0" w:space="0" w:color="auto"/>
            <w:right w:val="none" w:sz="0" w:space="0" w:color="auto"/>
          </w:divBdr>
        </w:div>
        <w:div w:id="1357000754">
          <w:marLeft w:val="0"/>
          <w:marRight w:val="0"/>
          <w:marTop w:val="0"/>
          <w:marBottom w:val="0"/>
          <w:divBdr>
            <w:top w:val="none" w:sz="0" w:space="0" w:color="auto"/>
            <w:left w:val="none" w:sz="0" w:space="0" w:color="auto"/>
            <w:bottom w:val="none" w:sz="0" w:space="0" w:color="auto"/>
            <w:right w:val="none" w:sz="0" w:space="0" w:color="auto"/>
          </w:divBdr>
          <w:divsChild>
            <w:div w:id="1322853697">
              <w:marLeft w:val="0"/>
              <w:marRight w:val="0"/>
              <w:marTop w:val="0"/>
              <w:marBottom w:val="0"/>
              <w:divBdr>
                <w:top w:val="none" w:sz="0" w:space="0" w:color="auto"/>
                <w:left w:val="none" w:sz="0" w:space="0" w:color="auto"/>
                <w:bottom w:val="none" w:sz="0" w:space="0" w:color="auto"/>
                <w:right w:val="none" w:sz="0" w:space="0" w:color="auto"/>
              </w:divBdr>
              <w:divsChild>
                <w:div w:id="11963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6844">
          <w:marLeft w:val="0"/>
          <w:marRight w:val="0"/>
          <w:marTop w:val="0"/>
          <w:marBottom w:val="0"/>
          <w:divBdr>
            <w:top w:val="none" w:sz="0" w:space="0" w:color="auto"/>
            <w:left w:val="none" w:sz="0" w:space="0" w:color="auto"/>
            <w:bottom w:val="none" w:sz="0" w:space="0" w:color="auto"/>
            <w:right w:val="none" w:sz="0" w:space="0" w:color="auto"/>
          </w:divBdr>
        </w:div>
        <w:div w:id="321467060">
          <w:marLeft w:val="0"/>
          <w:marRight w:val="0"/>
          <w:marTop w:val="0"/>
          <w:marBottom w:val="0"/>
          <w:divBdr>
            <w:top w:val="none" w:sz="0" w:space="0" w:color="auto"/>
            <w:left w:val="none" w:sz="0" w:space="0" w:color="auto"/>
            <w:bottom w:val="none" w:sz="0" w:space="0" w:color="auto"/>
            <w:right w:val="none" w:sz="0" w:space="0" w:color="auto"/>
          </w:divBdr>
        </w:div>
        <w:div w:id="1246573920">
          <w:marLeft w:val="0"/>
          <w:marRight w:val="0"/>
          <w:marTop w:val="0"/>
          <w:marBottom w:val="0"/>
          <w:divBdr>
            <w:top w:val="none" w:sz="0" w:space="0" w:color="auto"/>
            <w:left w:val="none" w:sz="0" w:space="0" w:color="auto"/>
            <w:bottom w:val="none" w:sz="0" w:space="0" w:color="auto"/>
            <w:right w:val="none" w:sz="0" w:space="0" w:color="auto"/>
          </w:divBdr>
        </w:div>
        <w:div w:id="1651596120">
          <w:marLeft w:val="0"/>
          <w:marRight w:val="0"/>
          <w:marTop w:val="0"/>
          <w:marBottom w:val="0"/>
          <w:divBdr>
            <w:top w:val="none" w:sz="0" w:space="0" w:color="auto"/>
            <w:left w:val="none" w:sz="0" w:space="0" w:color="auto"/>
            <w:bottom w:val="none" w:sz="0" w:space="0" w:color="auto"/>
            <w:right w:val="none" w:sz="0" w:space="0" w:color="auto"/>
          </w:divBdr>
        </w:div>
        <w:div w:id="2021271190">
          <w:marLeft w:val="0"/>
          <w:marRight w:val="0"/>
          <w:marTop w:val="0"/>
          <w:marBottom w:val="0"/>
          <w:divBdr>
            <w:top w:val="none" w:sz="0" w:space="0" w:color="auto"/>
            <w:left w:val="none" w:sz="0" w:space="0" w:color="auto"/>
            <w:bottom w:val="none" w:sz="0" w:space="0" w:color="auto"/>
            <w:right w:val="none" w:sz="0" w:space="0" w:color="auto"/>
          </w:divBdr>
          <w:divsChild>
            <w:div w:id="17120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816</Words>
  <Characters>4492</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Demougin</dc:creator>
  <cp:keywords/>
  <dc:description/>
  <cp:lastModifiedBy>Catherine Demougin</cp:lastModifiedBy>
  <cp:revision>15</cp:revision>
  <dcterms:created xsi:type="dcterms:W3CDTF">2025-01-21T16:22:00Z</dcterms:created>
  <dcterms:modified xsi:type="dcterms:W3CDTF">2025-01-21T17:52:00Z</dcterms:modified>
</cp:coreProperties>
</file>