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09F" w:rsidRDefault="004A6607">
      <w:pPr>
        <w:spacing w:before="100" w:after="100" w:line="240" w:lineRule="auto"/>
      </w:pPr>
      <w:bookmarkStart w:id="0" w:name="_GoBack"/>
      <w:bookmarkEnd w:id="0"/>
      <w:r>
        <w:rPr>
          <w:noProof/>
          <w:lang w:eastAsia="fr-FR"/>
        </w:rPr>
        <w:drawing>
          <wp:anchor distT="0" distB="0" distL="114300" distR="114300" simplePos="0" relativeHeight="251658240" behindDoc="0" locked="0" layoutInCell="1" allowOverlap="1">
            <wp:simplePos x="0" y="0"/>
            <wp:positionH relativeFrom="margin">
              <wp:posOffset>4216398</wp:posOffset>
            </wp:positionH>
            <wp:positionV relativeFrom="paragraph">
              <wp:posOffset>313694</wp:posOffset>
            </wp:positionV>
            <wp:extent cx="2030096" cy="2245994"/>
            <wp:effectExtent l="0" t="0" r="8254" b="1906"/>
            <wp:wrapSquare wrapText="bothSides"/>
            <wp:docPr id="1" name="Image 1" descr="Guérison d'un lépreux – Paroisse Saint-Sulp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l="3749" t="18358" r="9226" b="3087"/>
                    <a:stretch>
                      <a:fillRect/>
                    </a:stretch>
                  </pic:blipFill>
                  <pic:spPr>
                    <a:xfrm>
                      <a:off x="0" y="0"/>
                      <a:ext cx="2030096" cy="2245994"/>
                    </a:xfrm>
                    <a:prstGeom prst="rect">
                      <a:avLst/>
                    </a:prstGeom>
                    <a:noFill/>
                    <a:ln>
                      <a:noFill/>
                      <a:prstDash/>
                    </a:ln>
                  </pic:spPr>
                </pic:pic>
              </a:graphicData>
            </a:graphic>
          </wp:anchor>
        </w:drawing>
      </w:r>
    </w:p>
    <w:p w:rsidR="00BF509F" w:rsidRDefault="004A6607">
      <w:pPr>
        <w:rPr>
          <w:rFonts w:ascii="Franklin Gothic Medium" w:hAnsi="Franklin Gothic Medium"/>
          <w:b/>
          <w:sz w:val="36"/>
          <w:szCs w:val="36"/>
        </w:rPr>
      </w:pPr>
      <w:r>
        <w:rPr>
          <w:rFonts w:ascii="Franklin Gothic Medium" w:hAnsi="Franklin Gothic Medium"/>
          <w:b/>
          <w:sz w:val="36"/>
          <w:szCs w:val="36"/>
        </w:rPr>
        <w:t>« Je le veux, sois purifié »</w:t>
      </w:r>
    </w:p>
    <w:p w:rsidR="00BF509F" w:rsidRDefault="004A6607">
      <w:pPr>
        <w:spacing w:before="100" w:after="100" w:line="240" w:lineRule="auto"/>
        <w:rPr>
          <w:rFonts w:ascii="Times New Roman" w:eastAsia="Times New Roman" w:hAnsi="Times New Roman"/>
          <w:b/>
          <w:bCs/>
          <w:i/>
          <w:kern w:val="3"/>
          <w:sz w:val="24"/>
          <w:szCs w:val="24"/>
          <w:lang w:eastAsia="fr-FR"/>
        </w:rPr>
      </w:pPr>
      <w:r>
        <w:rPr>
          <w:rFonts w:ascii="Times New Roman" w:eastAsia="Times New Roman" w:hAnsi="Times New Roman"/>
          <w:b/>
          <w:bCs/>
          <w:i/>
          <w:kern w:val="3"/>
          <w:sz w:val="24"/>
          <w:szCs w:val="24"/>
          <w:lang w:eastAsia="fr-FR"/>
        </w:rPr>
        <w:t xml:space="preserve">          St Marc (1, 40-45) </w:t>
      </w:r>
    </w:p>
    <w:p w:rsidR="00BF509F" w:rsidRDefault="00BF509F">
      <w:pPr>
        <w:rPr>
          <w:rFonts w:ascii="Franklin Gothic Medium" w:hAnsi="Franklin Gothic Medium"/>
          <w:b/>
          <w:sz w:val="36"/>
          <w:szCs w:val="36"/>
        </w:rPr>
      </w:pPr>
    </w:p>
    <w:p w:rsidR="00BF509F" w:rsidRDefault="00BF509F">
      <w:pPr>
        <w:rPr>
          <w:rFonts w:ascii="Times New Roman" w:hAnsi="Times New Roman"/>
          <w:b/>
          <w:sz w:val="28"/>
          <w:szCs w:val="28"/>
        </w:rPr>
      </w:pPr>
    </w:p>
    <w:p w:rsidR="00BF509F" w:rsidRDefault="004A6607">
      <w:pPr>
        <w:rPr>
          <w:rFonts w:cs="Calibri"/>
          <w:b/>
          <w:sz w:val="32"/>
          <w:szCs w:val="32"/>
        </w:rPr>
      </w:pPr>
      <w:r>
        <w:rPr>
          <w:rFonts w:cs="Calibri"/>
          <w:b/>
          <w:sz w:val="32"/>
          <w:szCs w:val="32"/>
        </w:rPr>
        <w:t>Étape 1 : Se rassembler autour de la Parole de Dieu en chantant :</w:t>
      </w:r>
    </w:p>
    <w:p w:rsidR="00BF509F" w:rsidRDefault="004A6607">
      <w:r>
        <w:rPr>
          <w:rStyle w:val="content"/>
          <w:rFonts w:ascii="Times New Roman" w:hAnsi="Times New Roman"/>
          <w:sz w:val="28"/>
          <w:szCs w:val="28"/>
        </w:rPr>
        <w:t>« Dieu tout proche nous te prions »</w:t>
      </w:r>
    </w:p>
    <w:p w:rsidR="00BF509F" w:rsidRDefault="00BF509F">
      <w:pPr>
        <w:spacing w:after="0"/>
        <w:rPr>
          <w:rFonts w:ascii="Times New Roman" w:hAnsi="Times New Roman"/>
          <w:b/>
          <w:sz w:val="28"/>
          <w:szCs w:val="28"/>
        </w:rPr>
      </w:pPr>
    </w:p>
    <w:p w:rsidR="00BF509F" w:rsidRDefault="00BF509F">
      <w:pPr>
        <w:spacing w:after="0"/>
        <w:rPr>
          <w:rFonts w:cs="Calibri"/>
          <w:b/>
          <w:sz w:val="32"/>
          <w:szCs w:val="32"/>
        </w:rPr>
      </w:pPr>
    </w:p>
    <w:p w:rsidR="00BF509F" w:rsidRDefault="004A6607">
      <w:pPr>
        <w:spacing w:after="0"/>
        <w:rPr>
          <w:rFonts w:cs="Calibri"/>
          <w:b/>
          <w:sz w:val="32"/>
          <w:szCs w:val="32"/>
        </w:rPr>
      </w:pPr>
      <w:r>
        <w:rPr>
          <w:rFonts w:cs="Calibri"/>
          <w:b/>
          <w:sz w:val="32"/>
          <w:szCs w:val="32"/>
        </w:rPr>
        <w:t>Étape 2 : Écouter</w:t>
      </w:r>
      <w:r>
        <w:rPr>
          <w:rFonts w:cs="Calibri"/>
          <w:b/>
          <w:sz w:val="32"/>
          <w:szCs w:val="32"/>
        </w:rPr>
        <w:t xml:space="preserve"> La Parole :</w:t>
      </w:r>
    </w:p>
    <w:p w:rsidR="00BF509F" w:rsidRDefault="00BF509F">
      <w:pPr>
        <w:spacing w:after="0"/>
        <w:rPr>
          <w:rFonts w:ascii="Times New Roman" w:hAnsi="Times New Roman"/>
          <w:i/>
          <w:sz w:val="24"/>
          <w:szCs w:val="24"/>
        </w:rPr>
      </w:pPr>
    </w:p>
    <w:p w:rsidR="00BF509F" w:rsidRDefault="004A6607">
      <w:pPr>
        <w:spacing w:after="120"/>
      </w:pPr>
      <w:r>
        <w:rPr>
          <w:rFonts w:ascii="Times New Roman" w:hAnsi="Times New Roman"/>
          <w:i/>
          <w:sz w:val="24"/>
          <w:szCs w:val="24"/>
        </w:rPr>
        <w:t>« L’événement » que nous rapporte Marc dans ce passage,  a sans doute été surprenant pour les disciples et pour Jésus  lui-même qui venait d’affirmer d’autorité :</w:t>
      </w:r>
      <w:r>
        <w:rPr>
          <w:rFonts w:ascii="Times New Roman" w:hAnsi="Times New Roman"/>
          <w:i/>
          <w:iCs/>
          <w:sz w:val="24"/>
          <w:szCs w:val="24"/>
        </w:rPr>
        <w:t xml:space="preserve"> « Allons ailleurs, dans les bourgs voisins, pour que là aussi je proclame, car </w:t>
      </w:r>
      <w:r>
        <w:rPr>
          <w:rFonts w:ascii="Times New Roman" w:hAnsi="Times New Roman"/>
          <w:i/>
          <w:iCs/>
          <w:sz w:val="24"/>
          <w:szCs w:val="24"/>
        </w:rPr>
        <w:t>c’est pour cela que je suis sorti ».</w:t>
      </w:r>
      <w:r>
        <w:rPr>
          <w:rFonts w:ascii="Times New Roman" w:hAnsi="Times New Roman"/>
          <w:i/>
          <w:sz w:val="24"/>
          <w:szCs w:val="24"/>
        </w:rPr>
        <w:t xml:space="preserve"> (1, 38)</w:t>
      </w:r>
    </w:p>
    <w:p w:rsidR="00BF509F" w:rsidRDefault="00BF509F">
      <w:pPr>
        <w:spacing w:after="120"/>
      </w:pPr>
    </w:p>
    <w:p w:rsidR="00BF509F" w:rsidRDefault="00BF509F">
      <w:pPr>
        <w:spacing w:after="120"/>
      </w:pPr>
    </w:p>
    <w:p w:rsidR="00BF509F" w:rsidRDefault="004A6607">
      <w:pPr>
        <w:spacing w:after="120"/>
      </w:pPr>
      <w:r>
        <w:rPr>
          <w:rStyle w:val="content"/>
          <w:rFonts w:ascii="Times New Roman" w:hAnsi="Times New Roman"/>
          <w:b/>
          <w:sz w:val="32"/>
          <w:szCs w:val="32"/>
        </w:rPr>
        <w:t xml:space="preserve">La Parole : </w:t>
      </w:r>
    </w:p>
    <w:p w:rsidR="00BF509F" w:rsidRDefault="004A6607">
      <w:pPr>
        <w:spacing w:before="100" w:after="100" w:line="240" w:lineRule="auto"/>
        <w:rPr>
          <w:rFonts w:eastAsia="Times New Roman" w:cs="Calibri"/>
          <w:b/>
          <w:sz w:val="32"/>
          <w:szCs w:val="32"/>
          <w:lang w:eastAsia="fr-FR"/>
        </w:rPr>
      </w:pPr>
      <w:r>
        <w:rPr>
          <w:rFonts w:eastAsia="Times New Roman" w:cs="Calibri"/>
          <w:b/>
          <w:sz w:val="32"/>
          <w:szCs w:val="32"/>
          <w:lang w:eastAsia="fr-FR"/>
        </w:rPr>
        <w:t>Un lépreux vient trouver Jésus; il tombe à ses genoux et le supplie: «Si tu le veux, tu peux me purifier.» Pris de pitié devant cet homme, Jésus étendit la main, le toucha et lui dit: «Je le veux,</w:t>
      </w:r>
      <w:r>
        <w:rPr>
          <w:rFonts w:eastAsia="Times New Roman" w:cs="Calibri"/>
          <w:b/>
          <w:sz w:val="32"/>
          <w:szCs w:val="32"/>
          <w:lang w:eastAsia="fr-FR"/>
        </w:rPr>
        <w:t xml:space="preserve"> sois purifié.» À l’instant même, sa lèpre le quitta et il fut purifié.</w:t>
      </w:r>
      <w:r>
        <w:rPr>
          <w:rFonts w:eastAsia="Times New Roman" w:cs="Calibri"/>
          <w:b/>
          <w:sz w:val="32"/>
          <w:szCs w:val="32"/>
          <w:lang w:eastAsia="fr-FR"/>
        </w:rPr>
        <w:br/>
      </w:r>
      <w:r>
        <w:rPr>
          <w:rFonts w:eastAsia="Times New Roman" w:cs="Calibri"/>
          <w:b/>
          <w:sz w:val="32"/>
          <w:szCs w:val="32"/>
          <w:lang w:eastAsia="fr-FR"/>
        </w:rPr>
        <w:t>Aussitôt Jésus le renvoya avec cet avertissement sévère: «Attention, ne dis rien à personne, mais va te montrer au prêtre. Et donne pour ta purification ce que Moïse prescrit dans la L</w:t>
      </w:r>
      <w:r>
        <w:rPr>
          <w:rFonts w:eastAsia="Times New Roman" w:cs="Calibri"/>
          <w:b/>
          <w:sz w:val="32"/>
          <w:szCs w:val="32"/>
          <w:lang w:eastAsia="fr-FR"/>
        </w:rPr>
        <w:t>oi: ta guérison sera pour les gens un témoignage.»</w:t>
      </w:r>
      <w:r>
        <w:rPr>
          <w:rFonts w:eastAsia="Times New Roman" w:cs="Calibri"/>
          <w:b/>
          <w:sz w:val="32"/>
          <w:szCs w:val="32"/>
          <w:lang w:eastAsia="fr-FR"/>
        </w:rPr>
        <w:br/>
      </w:r>
      <w:r>
        <w:rPr>
          <w:rFonts w:eastAsia="Times New Roman" w:cs="Calibri"/>
          <w:b/>
          <w:sz w:val="32"/>
          <w:szCs w:val="32"/>
          <w:lang w:eastAsia="fr-FR"/>
        </w:rPr>
        <w:t>Une fois parti, cet homme se mit à proclamer et à répandre la nouvelle, de sorte qu’il n’était plus possible à Jésus d’entrer ouvertement dans une ville. Il était obligé d’éviter les lieux habités, mais de</w:t>
      </w:r>
      <w:r>
        <w:rPr>
          <w:rFonts w:eastAsia="Times New Roman" w:cs="Calibri"/>
          <w:b/>
          <w:sz w:val="32"/>
          <w:szCs w:val="32"/>
          <w:lang w:eastAsia="fr-FR"/>
        </w:rPr>
        <w:t xml:space="preserve"> partout on venait à lui. </w:t>
      </w:r>
    </w:p>
    <w:p w:rsidR="00BF509F" w:rsidRDefault="00BF509F">
      <w:pPr>
        <w:spacing w:before="100" w:after="100" w:line="240" w:lineRule="auto"/>
        <w:rPr>
          <w:rFonts w:eastAsia="Times New Roman" w:cs="Calibri"/>
          <w:b/>
          <w:sz w:val="32"/>
          <w:szCs w:val="32"/>
          <w:lang w:eastAsia="fr-FR"/>
        </w:rPr>
      </w:pPr>
    </w:p>
    <w:p w:rsidR="00BF509F" w:rsidRDefault="00BF509F">
      <w:pPr>
        <w:spacing w:before="100" w:after="100" w:line="240" w:lineRule="auto"/>
        <w:rPr>
          <w:rFonts w:eastAsia="Times New Roman" w:cs="Calibri"/>
          <w:b/>
          <w:sz w:val="32"/>
          <w:szCs w:val="32"/>
          <w:lang w:eastAsia="fr-FR"/>
        </w:rPr>
      </w:pPr>
    </w:p>
    <w:p w:rsidR="00BF509F" w:rsidRDefault="00BF509F">
      <w:pPr>
        <w:spacing w:after="0"/>
      </w:pPr>
    </w:p>
    <w:p w:rsidR="00BF509F" w:rsidRDefault="004A6607">
      <w:pPr>
        <w:spacing w:after="0"/>
      </w:pPr>
      <w:r>
        <w:rPr>
          <w:rStyle w:val="content"/>
          <w:rFonts w:cs="Calibri"/>
          <w:b/>
          <w:sz w:val="32"/>
          <w:szCs w:val="32"/>
        </w:rPr>
        <w:lastRenderedPageBreak/>
        <w:t>Étape 3 : Recevoir la Parole :</w:t>
      </w:r>
      <w:r>
        <w:rPr>
          <w:rStyle w:val="content"/>
          <w:rFonts w:ascii="Times New Roman" w:hAnsi="Times New Roman"/>
          <w:b/>
          <w:sz w:val="28"/>
          <w:szCs w:val="28"/>
        </w:rPr>
        <w:t xml:space="preserve"> </w:t>
      </w:r>
    </w:p>
    <w:p w:rsidR="00BF509F" w:rsidRDefault="00BF509F">
      <w:pPr>
        <w:spacing w:after="0" w:line="240" w:lineRule="auto"/>
        <w:rPr>
          <w:rFonts w:ascii="Times New Roman" w:eastAsia="Times New Roman" w:hAnsi="Times New Roman"/>
          <w:sz w:val="24"/>
          <w:szCs w:val="24"/>
          <w:lang w:eastAsia="fr-FR"/>
        </w:rPr>
      </w:pPr>
    </w:p>
    <w:p w:rsidR="00BF509F" w:rsidRDefault="004A6607">
      <w:pPr>
        <w:spacing w:after="0" w:line="240" w:lineRule="auto"/>
        <w:rPr>
          <w:rFonts w:ascii="Times New Roman" w:eastAsia="Times New Roman" w:hAnsi="Times New Roman"/>
          <w:sz w:val="26"/>
          <w:szCs w:val="26"/>
          <w:lang w:eastAsia="fr-FR"/>
        </w:rPr>
      </w:pPr>
      <w:r>
        <w:rPr>
          <w:rFonts w:ascii="Times New Roman" w:eastAsia="Times New Roman" w:hAnsi="Times New Roman"/>
          <w:sz w:val="26"/>
          <w:szCs w:val="26"/>
          <w:lang w:eastAsia="fr-FR"/>
        </w:rPr>
        <w:t>Le lépreux vient à Jésus comme à la chance unique de sa vie : il supplie à genoux, il veut recouvrer la santé, il veut redonner un sens à sa vie, et reprendre sa place dans la communauté.</w:t>
      </w:r>
    </w:p>
    <w:p w:rsidR="00BF509F" w:rsidRDefault="004A6607">
      <w:pPr>
        <w:spacing w:after="0" w:line="240" w:lineRule="auto"/>
        <w:rPr>
          <w:rFonts w:ascii="Times New Roman" w:eastAsia="Times New Roman" w:hAnsi="Times New Roman"/>
          <w:sz w:val="26"/>
          <w:szCs w:val="26"/>
          <w:lang w:eastAsia="fr-FR"/>
        </w:rPr>
      </w:pPr>
      <w:r>
        <w:rPr>
          <w:rFonts w:ascii="Times New Roman" w:eastAsia="Times New Roman" w:hAnsi="Times New Roman"/>
          <w:sz w:val="26"/>
          <w:szCs w:val="26"/>
          <w:lang w:eastAsia="fr-FR"/>
        </w:rPr>
        <w:t xml:space="preserve">En </w:t>
      </w:r>
      <w:r>
        <w:rPr>
          <w:rFonts w:ascii="Times New Roman" w:eastAsia="Times New Roman" w:hAnsi="Times New Roman"/>
          <w:sz w:val="26"/>
          <w:szCs w:val="26"/>
          <w:lang w:eastAsia="fr-FR"/>
        </w:rPr>
        <w:t>effet, impur, intouchable, on le considère comme frappé d’un châtiment de Dieu, et il est mis, avec tous les lépreux, au ban de la société. Il ne peut entrer dans une ville ou un village, tout au plus peut-il mendier à la porte, et tout le monde doit s’élo</w:t>
      </w:r>
      <w:r>
        <w:rPr>
          <w:rFonts w:ascii="Times New Roman" w:eastAsia="Times New Roman" w:hAnsi="Times New Roman"/>
          <w:sz w:val="26"/>
          <w:szCs w:val="26"/>
          <w:lang w:eastAsia="fr-FR"/>
        </w:rPr>
        <w:t>igner de lui.</w:t>
      </w:r>
    </w:p>
    <w:p w:rsidR="00BF509F" w:rsidRDefault="004A6607">
      <w:pPr>
        <w:spacing w:after="0" w:line="240" w:lineRule="auto"/>
        <w:rPr>
          <w:rFonts w:ascii="Times New Roman" w:eastAsia="Times New Roman" w:hAnsi="Times New Roman"/>
          <w:sz w:val="26"/>
          <w:szCs w:val="26"/>
          <w:lang w:eastAsia="fr-FR"/>
        </w:rPr>
      </w:pPr>
      <w:r>
        <w:rPr>
          <w:rFonts w:ascii="Times New Roman" w:eastAsia="Times New Roman" w:hAnsi="Times New Roman"/>
          <w:sz w:val="26"/>
          <w:szCs w:val="26"/>
          <w:lang w:eastAsia="fr-FR"/>
        </w:rPr>
        <w:t>Jésus, qui a pitié de lui, le guérit, mais veut garder la discrétion, parce qu’il veut faire l’œuvre de Dieu sans éclats, sans propagande, comme le Serviteur de Yahweh qui ne crie pas sur les places.</w:t>
      </w:r>
    </w:p>
    <w:p w:rsidR="00BF509F" w:rsidRDefault="004A6607">
      <w:pPr>
        <w:spacing w:after="0" w:line="240" w:lineRule="auto"/>
        <w:rPr>
          <w:rFonts w:ascii="Times New Roman" w:eastAsia="Times New Roman" w:hAnsi="Times New Roman"/>
          <w:sz w:val="26"/>
          <w:szCs w:val="26"/>
          <w:lang w:eastAsia="fr-FR"/>
        </w:rPr>
      </w:pPr>
      <w:r>
        <w:rPr>
          <w:rFonts w:ascii="Times New Roman" w:eastAsia="Times New Roman" w:hAnsi="Times New Roman"/>
          <w:sz w:val="26"/>
          <w:szCs w:val="26"/>
          <w:lang w:eastAsia="fr-FR"/>
        </w:rPr>
        <w:t>Cependant l’homme, une fois guéri, s’empre</w:t>
      </w:r>
      <w:r>
        <w:rPr>
          <w:rFonts w:ascii="Times New Roman" w:eastAsia="Times New Roman" w:hAnsi="Times New Roman"/>
          <w:sz w:val="26"/>
          <w:szCs w:val="26"/>
          <w:lang w:eastAsia="fr-FR"/>
        </w:rPr>
        <w:t>sse de proclamer la nouvelle, de sorte que Jésus ne peut plus entrer ouvertement dans une ville ; « il se tient dehors, dans les lieux déserts, et l’on vient à lui de toutes parts ».</w:t>
      </w:r>
    </w:p>
    <w:p w:rsidR="00BF509F" w:rsidRDefault="004A6607">
      <w:pPr>
        <w:spacing w:after="0" w:line="240" w:lineRule="auto"/>
        <w:rPr>
          <w:rFonts w:ascii="Times New Roman" w:eastAsia="Times New Roman" w:hAnsi="Times New Roman"/>
          <w:sz w:val="26"/>
          <w:szCs w:val="26"/>
          <w:lang w:eastAsia="fr-FR"/>
        </w:rPr>
      </w:pPr>
      <w:r>
        <w:rPr>
          <w:rFonts w:ascii="Times New Roman" w:eastAsia="Times New Roman" w:hAnsi="Times New Roman"/>
          <w:sz w:val="26"/>
          <w:szCs w:val="26"/>
          <w:lang w:eastAsia="fr-FR"/>
        </w:rPr>
        <w:t xml:space="preserve">Le lépreux ne peut entrer en ville à cause de la crainte des habitants ; </w:t>
      </w:r>
      <w:r>
        <w:rPr>
          <w:rFonts w:ascii="Times New Roman" w:eastAsia="Times New Roman" w:hAnsi="Times New Roman"/>
          <w:sz w:val="26"/>
          <w:szCs w:val="26"/>
          <w:lang w:eastAsia="fr-FR"/>
        </w:rPr>
        <w:t>Jésus non plus ne peut entrer désormais, mais à cause de l’enthousiasme des foules.</w:t>
      </w:r>
    </w:p>
    <w:p w:rsidR="00BF509F" w:rsidRDefault="004A6607">
      <w:pPr>
        <w:spacing w:after="0" w:line="240" w:lineRule="auto"/>
        <w:rPr>
          <w:rFonts w:ascii="Times New Roman" w:eastAsia="Times New Roman" w:hAnsi="Times New Roman"/>
          <w:sz w:val="26"/>
          <w:szCs w:val="26"/>
          <w:lang w:eastAsia="fr-FR"/>
        </w:rPr>
      </w:pPr>
      <w:r>
        <w:rPr>
          <w:rFonts w:ascii="Times New Roman" w:eastAsia="Times New Roman" w:hAnsi="Times New Roman"/>
          <w:sz w:val="26"/>
          <w:szCs w:val="26"/>
          <w:lang w:eastAsia="fr-FR"/>
        </w:rPr>
        <w:t>Revenons un instant sur la démarche du lépreux. « Si tu le veux, tu peux me guérir ! », dit-il à Jésus. Moi, je ne peux rien contre ce mal. Personne n’y peut rien. Mais toi</w:t>
      </w:r>
      <w:r>
        <w:rPr>
          <w:rFonts w:ascii="Times New Roman" w:eastAsia="Times New Roman" w:hAnsi="Times New Roman"/>
          <w:sz w:val="26"/>
          <w:szCs w:val="26"/>
          <w:lang w:eastAsia="fr-FR"/>
        </w:rPr>
        <w:t>, il te suffit de le vouloir, et la maladie obéira !</w:t>
      </w:r>
    </w:p>
    <w:p w:rsidR="00BF509F" w:rsidRDefault="004A6607">
      <w:pPr>
        <w:spacing w:after="0" w:line="240" w:lineRule="auto"/>
        <w:rPr>
          <w:rFonts w:ascii="Times New Roman" w:eastAsia="Times New Roman" w:hAnsi="Times New Roman"/>
          <w:sz w:val="26"/>
          <w:szCs w:val="26"/>
          <w:lang w:eastAsia="fr-FR"/>
        </w:rPr>
      </w:pPr>
      <w:r>
        <w:rPr>
          <w:rFonts w:ascii="Times New Roman" w:eastAsia="Times New Roman" w:hAnsi="Times New Roman"/>
          <w:sz w:val="26"/>
          <w:szCs w:val="26"/>
          <w:lang w:eastAsia="fr-FR"/>
        </w:rPr>
        <w:t>Quelle foi, quelle confiance, dans cet appel du lépreux ! Et Jésus a aimé sa spontanéité, la véhémence de son désir, puisqu’il lui a répondu tout de suite : « Je le veux : sois purifié ! »</w:t>
      </w:r>
    </w:p>
    <w:p w:rsidR="00BF509F" w:rsidRDefault="004A6607">
      <w:pPr>
        <w:spacing w:after="0" w:line="240" w:lineRule="auto"/>
        <w:rPr>
          <w:rFonts w:ascii="Times New Roman" w:eastAsia="Times New Roman" w:hAnsi="Times New Roman"/>
          <w:sz w:val="26"/>
          <w:szCs w:val="26"/>
          <w:lang w:eastAsia="fr-FR"/>
        </w:rPr>
      </w:pPr>
      <w:r>
        <w:rPr>
          <w:rFonts w:ascii="Times New Roman" w:eastAsia="Times New Roman" w:hAnsi="Times New Roman"/>
          <w:sz w:val="26"/>
          <w:szCs w:val="26"/>
          <w:lang w:eastAsia="fr-FR"/>
        </w:rPr>
        <w:t>Jésus le veut,</w:t>
      </w:r>
      <w:r>
        <w:rPr>
          <w:rFonts w:ascii="Times New Roman" w:eastAsia="Times New Roman" w:hAnsi="Times New Roman"/>
          <w:sz w:val="26"/>
          <w:szCs w:val="26"/>
          <w:lang w:eastAsia="fr-FR"/>
        </w:rPr>
        <w:t xml:space="preserve"> Jésus le veut toujours, à toute heure de notre vie. Parfois, c’est nous qui ne le voulons pas vraiment. Nous connaissons les misères qui nous collent au cœur, mais nous disons :"Après tant d’années, c’est incurable ! Je suis incurable !</w:t>
      </w:r>
    </w:p>
    <w:p w:rsidR="00BF509F" w:rsidRDefault="004A6607">
      <w:pPr>
        <w:spacing w:after="0" w:line="240" w:lineRule="auto"/>
        <w:rPr>
          <w:rFonts w:ascii="Times New Roman" w:eastAsia="Times New Roman" w:hAnsi="Times New Roman"/>
          <w:sz w:val="26"/>
          <w:szCs w:val="26"/>
          <w:lang w:eastAsia="fr-FR"/>
        </w:rPr>
      </w:pPr>
      <w:r>
        <w:rPr>
          <w:rFonts w:ascii="Times New Roman" w:eastAsia="Times New Roman" w:hAnsi="Times New Roman"/>
          <w:sz w:val="26"/>
          <w:szCs w:val="26"/>
          <w:lang w:eastAsia="fr-FR"/>
        </w:rPr>
        <w:t>C’est alors que no</w:t>
      </w:r>
      <w:r>
        <w:rPr>
          <w:rFonts w:ascii="Times New Roman" w:eastAsia="Times New Roman" w:hAnsi="Times New Roman"/>
          <w:sz w:val="26"/>
          <w:szCs w:val="26"/>
          <w:lang w:eastAsia="fr-FR"/>
        </w:rPr>
        <w:t>us n’osons plus espérer.</w:t>
      </w:r>
    </w:p>
    <w:p w:rsidR="00BF509F" w:rsidRDefault="004A6607">
      <w:pPr>
        <w:spacing w:after="0" w:line="240" w:lineRule="auto"/>
        <w:rPr>
          <w:rFonts w:ascii="Times New Roman" w:eastAsia="Times New Roman" w:hAnsi="Times New Roman"/>
          <w:sz w:val="26"/>
          <w:szCs w:val="26"/>
          <w:lang w:eastAsia="fr-FR"/>
        </w:rPr>
      </w:pPr>
      <w:r>
        <w:rPr>
          <w:rFonts w:ascii="Times New Roman" w:eastAsia="Times New Roman" w:hAnsi="Times New Roman"/>
          <w:sz w:val="26"/>
          <w:szCs w:val="26"/>
          <w:lang w:eastAsia="fr-FR"/>
        </w:rPr>
        <w:t>Nous nous en tenons à ce que nous voyons en nous, sans regarder suffisamment ce que Jésus nous donne à voir en Lui : sa miséricorde, son désir de nous faire vivre, la force de son amitié de Sauveur.</w:t>
      </w:r>
    </w:p>
    <w:p w:rsidR="00BF509F" w:rsidRDefault="004A6607">
      <w:pPr>
        <w:spacing w:after="0" w:line="240" w:lineRule="auto"/>
        <w:rPr>
          <w:rFonts w:ascii="Times New Roman" w:eastAsia="Times New Roman" w:hAnsi="Times New Roman"/>
          <w:sz w:val="26"/>
          <w:szCs w:val="26"/>
          <w:lang w:eastAsia="fr-FR"/>
        </w:rPr>
      </w:pPr>
      <w:r>
        <w:rPr>
          <w:rFonts w:ascii="Times New Roman" w:eastAsia="Times New Roman" w:hAnsi="Times New Roman"/>
          <w:sz w:val="26"/>
          <w:szCs w:val="26"/>
          <w:lang w:eastAsia="fr-FR"/>
        </w:rPr>
        <w:t>Souvent c’est l’image de nous-mê</w:t>
      </w:r>
      <w:r>
        <w:rPr>
          <w:rFonts w:ascii="Times New Roman" w:eastAsia="Times New Roman" w:hAnsi="Times New Roman"/>
          <w:sz w:val="26"/>
          <w:szCs w:val="26"/>
          <w:lang w:eastAsia="fr-FR"/>
        </w:rPr>
        <w:t>mes qui nous désole. Mais la première pauvreté de cœur que Dieu nous demande, c’est de lâcher justement l’image de nous-mêmes pour ne garder dans les yeux que son visage à lui.</w:t>
      </w:r>
    </w:p>
    <w:p w:rsidR="00BF509F" w:rsidRDefault="004A6607">
      <w:pPr>
        <w:spacing w:after="0" w:line="240" w:lineRule="auto"/>
        <w:rPr>
          <w:rFonts w:ascii="Times New Roman" w:eastAsia="Times New Roman" w:hAnsi="Times New Roman"/>
          <w:sz w:val="26"/>
          <w:szCs w:val="26"/>
          <w:lang w:eastAsia="fr-FR"/>
        </w:rPr>
      </w:pPr>
      <w:r>
        <w:rPr>
          <w:rFonts w:ascii="Times New Roman" w:eastAsia="Times New Roman" w:hAnsi="Times New Roman"/>
          <w:sz w:val="26"/>
          <w:szCs w:val="26"/>
          <w:lang w:eastAsia="fr-FR"/>
        </w:rPr>
        <w:t>Sainte Thérèse de Lisieux écrivait à sa sœur Céline : « Si tu veux supporter en</w:t>
      </w:r>
      <w:r>
        <w:rPr>
          <w:rFonts w:ascii="Times New Roman" w:eastAsia="Times New Roman" w:hAnsi="Times New Roman"/>
          <w:sz w:val="26"/>
          <w:szCs w:val="26"/>
          <w:lang w:eastAsia="fr-FR"/>
        </w:rPr>
        <w:t xml:space="preserve"> paix l’épreuve de ne pas te plaire à toi-même, il est vrai que tu souffriras, parce que tu seras à la porte de chez toi, mais ne crains pas : plus tu seras pauvre, plus Jésus t’aimera. »</w:t>
      </w:r>
    </w:p>
    <w:p w:rsidR="00BF509F" w:rsidRDefault="004A6607">
      <w:pPr>
        <w:spacing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                                                                    </w:t>
      </w:r>
      <w:r>
        <w:rPr>
          <w:rFonts w:ascii="Times New Roman" w:eastAsia="Times New Roman" w:hAnsi="Times New Roman"/>
          <w:sz w:val="24"/>
          <w:szCs w:val="24"/>
          <w:lang w:eastAsia="fr-FR"/>
        </w:rPr>
        <w:t xml:space="preserve">                         Frère Jean-Christian Lévêque, o.c.d.</w:t>
      </w:r>
    </w:p>
    <w:p w:rsidR="00BF509F" w:rsidRDefault="00BF509F">
      <w:pPr>
        <w:spacing w:after="0"/>
      </w:pPr>
    </w:p>
    <w:p w:rsidR="00BF509F" w:rsidRDefault="00BF509F">
      <w:pPr>
        <w:spacing w:before="100" w:after="100" w:line="240" w:lineRule="auto"/>
      </w:pPr>
    </w:p>
    <w:p w:rsidR="00BF509F" w:rsidRDefault="004A6607">
      <w:pPr>
        <w:spacing w:before="100" w:after="100" w:line="240" w:lineRule="auto"/>
      </w:pPr>
      <w:r>
        <w:rPr>
          <w:rStyle w:val="content"/>
          <w:b/>
          <w:sz w:val="32"/>
          <w:szCs w:val="32"/>
        </w:rPr>
        <w:t xml:space="preserve">Étape 4 : Savourer la parole, </w:t>
      </w:r>
      <w:r>
        <w:rPr>
          <w:rStyle w:val="content"/>
          <w:b/>
        </w:rPr>
        <w:t>par un temps de silence personnel, puis par le partage</w:t>
      </w:r>
    </w:p>
    <w:p w:rsidR="00BF509F" w:rsidRDefault="00BF509F"/>
    <w:p w:rsidR="00BF509F" w:rsidRDefault="004A6607">
      <w:r>
        <w:rPr>
          <w:rStyle w:val="content"/>
          <w:b/>
          <w:sz w:val="32"/>
          <w:szCs w:val="32"/>
        </w:rPr>
        <w:t xml:space="preserve">Étape 5 : Prier la Parole avec le chant : </w:t>
      </w:r>
      <w:r>
        <w:rPr>
          <w:rStyle w:val="content"/>
          <w:sz w:val="28"/>
          <w:szCs w:val="32"/>
        </w:rPr>
        <w:t>« Confiance du cœur »</w:t>
      </w:r>
    </w:p>
    <w:p w:rsidR="00BF509F" w:rsidRDefault="004A6607">
      <w:pPr>
        <w:spacing w:after="0" w:line="240" w:lineRule="auto"/>
        <w:jc w:val="center"/>
        <w:rPr>
          <w:rFonts w:ascii="Times New Roman" w:eastAsia="Times New Roman" w:hAnsi="Times New Roman"/>
          <w:sz w:val="28"/>
          <w:szCs w:val="24"/>
          <w:lang w:eastAsia="fr-FR"/>
        </w:rPr>
      </w:pPr>
      <w:r>
        <w:rPr>
          <w:rFonts w:ascii="Times New Roman" w:eastAsia="Times New Roman" w:hAnsi="Times New Roman"/>
          <w:sz w:val="28"/>
          <w:szCs w:val="24"/>
          <w:lang w:eastAsia="fr-FR"/>
        </w:rPr>
        <w:t>Confiance du cœur, source de lumière</w:t>
      </w:r>
    </w:p>
    <w:p w:rsidR="00BF509F" w:rsidRDefault="004A6607">
      <w:pPr>
        <w:spacing w:after="0" w:line="240" w:lineRule="auto"/>
        <w:jc w:val="center"/>
      </w:pPr>
      <w:r>
        <w:rPr>
          <w:rFonts w:ascii="Times New Roman" w:eastAsia="Times New Roman" w:hAnsi="Times New Roman"/>
          <w:sz w:val="28"/>
          <w:szCs w:val="24"/>
          <w:lang w:eastAsia="fr-FR"/>
        </w:rPr>
        <w:t>Jésus</w:t>
      </w:r>
      <w:r>
        <w:rPr>
          <w:rFonts w:ascii="Times New Roman" w:eastAsia="Times New Roman" w:hAnsi="Times New Roman"/>
          <w:sz w:val="28"/>
          <w:szCs w:val="24"/>
          <w:lang w:eastAsia="fr-FR"/>
        </w:rPr>
        <w:t xml:space="preserve"> donne nous un cœur de pauvre!</w:t>
      </w:r>
    </w:p>
    <w:p w:rsidR="00BF509F" w:rsidRDefault="00BF509F"/>
    <w:sectPr w:rsidR="00BF509F">
      <w:pgSz w:w="11906" w:h="16838"/>
      <w:pgMar w:top="1417" w:right="1274" w:bottom="1417"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607" w:rsidRDefault="004A6607">
      <w:pPr>
        <w:spacing w:after="0" w:line="240" w:lineRule="auto"/>
      </w:pPr>
      <w:r>
        <w:separator/>
      </w:r>
    </w:p>
  </w:endnote>
  <w:endnote w:type="continuationSeparator" w:id="0">
    <w:p w:rsidR="004A6607" w:rsidRDefault="004A6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607" w:rsidRDefault="004A6607">
      <w:pPr>
        <w:spacing w:after="0" w:line="240" w:lineRule="auto"/>
      </w:pPr>
      <w:r>
        <w:rPr>
          <w:color w:val="000000"/>
        </w:rPr>
        <w:separator/>
      </w:r>
    </w:p>
  </w:footnote>
  <w:footnote w:type="continuationSeparator" w:id="0">
    <w:p w:rsidR="004A6607" w:rsidRDefault="004A66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
  <w:rsids>
    <w:rsidRoot w:val="00BF509F"/>
    <w:rsid w:val="00371E31"/>
    <w:rsid w:val="004A6607"/>
    <w:rsid w:val="00BF50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C040DC-2817-4749-94E8-515C74B6E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FR"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
    <w:name w:val="content"/>
  </w:style>
  <w:style w:type="paragraph" w:styleId="Textedebulles">
    <w:name w:val="Balloon Text"/>
    <w:basedOn w:val="Normal"/>
    <w:pPr>
      <w:spacing w:after="0" w:line="240" w:lineRule="auto"/>
    </w:pPr>
    <w:rPr>
      <w:rFonts w:ascii="Segoe UI" w:hAnsi="Segoe UI" w:cs="Segoe UI"/>
      <w:sz w:val="18"/>
      <w:szCs w:val="18"/>
    </w:rPr>
  </w:style>
  <w:style w:type="character" w:customStyle="1" w:styleId="TextedebullesCar">
    <w:name w:val="Texte de bulles Car"/>
    <w:basedOn w:val="Policepardfau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3431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PortableLV</dc:creator>
  <dc:description/>
  <cp:lastModifiedBy>PortableLV</cp:lastModifiedBy>
  <cp:revision>2</cp:revision>
  <cp:lastPrinted>2020-12-02T11:15:00Z</cp:lastPrinted>
  <dcterms:created xsi:type="dcterms:W3CDTF">2020-12-03T17:28:00Z</dcterms:created>
  <dcterms:modified xsi:type="dcterms:W3CDTF">2020-12-03T17:28:00Z</dcterms:modified>
</cp:coreProperties>
</file>